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C8" w:rsidRDefault="00BC246A" w:rsidP="001455C8">
      <w:pPr>
        <w:rPr>
          <w:szCs w:val="24"/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5.8pt;margin-top:-14.3pt;width:130.8pt;height:142.55pt;z-index:251658240">
            <v:imagedata r:id="rId5" o:title=""/>
          </v:shape>
          <o:OLEObject Type="Embed" ProgID="Unknown" ShapeID="_x0000_s1026" DrawAspect="Content" ObjectID="_1832763942" r:id="rId6"/>
        </w:object>
      </w:r>
    </w:p>
    <w:p w:rsidR="001455C8" w:rsidRDefault="001455C8" w:rsidP="001455C8">
      <w:pPr>
        <w:rPr>
          <w:rFonts w:eastAsia="Calibri"/>
          <w:szCs w:val="22"/>
          <w:lang w:val="ro-MD"/>
        </w:rPr>
      </w:pPr>
      <w:r>
        <w:rPr>
          <w:rFonts w:eastAsia="Calibri"/>
          <w:szCs w:val="22"/>
          <w:lang w:val="ro-MD"/>
        </w:rPr>
        <w:t xml:space="preserve">    </w:t>
      </w:r>
      <w:r>
        <w:rPr>
          <w:rFonts w:eastAsia="Calibri"/>
          <w:color w:val="FF0000"/>
          <w:szCs w:val="22"/>
          <w:lang w:val="ro-MD"/>
        </w:rPr>
        <w:t xml:space="preserve">      </w:t>
      </w:r>
      <w:r>
        <w:rPr>
          <w:rFonts w:eastAsia="Calibri"/>
          <w:b/>
          <w:szCs w:val="22"/>
          <w:lang w:val="ro-MD"/>
        </w:rPr>
        <w:t xml:space="preserve">     </w:t>
      </w:r>
    </w:p>
    <w:p w:rsidR="001455C8" w:rsidRDefault="001455C8" w:rsidP="001455C8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REPUBLICA MOLDOVA</w:t>
      </w:r>
      <w:r>
        <w:rPr>
          <w:rFonts w:eastAsia="Calibri"/>
          <w:b/>
          <w:szCs w:val="22"/>
          <w:lang w:val="ro-MD"/>
        </w:rPr>
        <w:tab/>
        <w:t xml:space="preserve">                      </w:t>
      </w:r>
      <w:r>
        <w:rPr>
          <w:rFonts w:eastAsia="Calibri"/>
          <w:b/>
          <w:szCs w:val="22"/>
          <w:lang w:val="ro-MD"/>
        </w:rPr>
        <w:tab/>
      </w:r>
      <w:r>
        <w:rPr>
          <w:rFonts w:eastAsia="Calibri"/>
          <w:b/>
          <w:szCs w:val="22"/>
          <w:lang w:val="ro-MD"/>
        </w:rPr>
        <w:tab/>
      </w:r>
      <w:r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1455C8" w:rsidRDefault="001455C8" w:rsidP="001455C8">
      <w:pPr>
        <w:rPr>
          <w:rFonts w:eastAsia="Calibri"/>
          <w:b/>
          <w:szCs w:val="22"/>
          <w:lang w:val="ro-MD"/>
        </w:rPr>
      </w:pPr>
    </w:p>
    <w:p w:rsidR="001455C8" w:rsidRDefault="001455C8" w:rsidP="001455C8">
      <w:pPr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1455C8" w:rsidRDefault="001455C8" w:rsidP="001455C8">
      <w:pPr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 xml:space="preserve">          Ocniţa </w:t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1455C8" w:rsidRDefault="001455C8" w:rsidP="001455C8">
      <w:pPr>
        <w:rPr>
          <w:rFonts w:eastAsia="Calibri"/>
          <w:szCs w:val="22"/>
          <w:lang w:val="ro-MD"/>
        </w:rPr>
      </w:pPr>
    </w:p>
    <w:p w:rsidR="001455C8" w:rsidRDefault="001455C8" w:rsidP="001455C8">
      <w:pPr>
        <w:rPr>
          <w:rFonts w:eastAsia="Calibri"/>
          <w:szCs w:val="22"/>
          <w:lang w:val="ro-MD"/>
        </w:rPr>
      </w:pPr>
    </w:p>
    <w:p w:rsidR="001455C8" w:rsidRPr="00121308" w:rsidRDefault="001455C8" w:rsidP="001455C8">
      <w:pPr>
        <w:jc w:val="right"/>
        <w:rPr>
          <w:rFonts w:eastAsia="Calibri"/>
          <w:szCs w:val="22"/>
          <w:u w:val="single"/>
          <w:lang w:val="ro-MD"/>
        </w:rPr>
      </w:pPr>
      <w:r>
        <w:rPr>
          <w:b/>
          <w:lang w:val="ro-MD"/>
        </w:rPr>
        <w:t xml:space="preserve"> </w:t>
      </w:r>
      <w:r w:rsidRPr="00121308">
        <w:rPr>
          <w:b/>
          <w:u w:val="single"/>
          <w:lang w:val="ro-MD"/>
        </w:rPr>
        <w:t>PROIECT</w:t>
      </w:r>
    </w:p>
    <w:p w:rsidR="001455C8" w:rsidRDefault="001455C8" w:rsidP="001455C8">
      <w:pPr>
        <w:rPr>
          <w:rFonts w:eastAsia="Calibri"/>
          <w:szCs w:val="22"/>
          <w:lang w:val="ro-MD"/>
        </w:rPr>
      </w:pPr>
    </w:p>
    <w:p w:rsidR="001455C8" w:rsidRDefault="001455C8" w:rsidP="001455C8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DECIZIE</w:t>
      </w:r>
    </w:p>
    <w:p w:rsidR="001455C8" w:rsidRDefault="001455C8" w:rsidP="001455C8">
      <w:pPr>
        <w:jc w:val="center"/>
        <w:rPr>
          <w:rFonts w:eastAsia="Calibri"/>
          <w:b/>
          <w:szCs w:val="22"/>
          <w:lang w:val="ro-MD"/>
        </w:rPr>
      </w:pPr>
    </w:p>
    <w:p w:rsidR="001455C8" w:rsidRDefault="001455C8" w:rsidP="001455C8">
      <w:pPr>
        <w:jc w:val="center"/>
        <w:rPr>
          <w:rFonts w:eastAsia="Calibri"/>
          <w:b/>
          <w:szCs w:val="22"/>
          <w:lang w:val="ro-MD"/>
        </w:rPr>
      </w:pPr>
    </w:p>
    <w:p w:rsidR="00520E78" w:rsidRDefault="00BC246A" w:rsidP="00520E78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26</w:t>
      </w:r>
      <w:r w:rsidR="00520E78">
        <w:rPr>
          <w:rFonts w:eastAsia="Calibri"/>
          <w:b/>
          <w:szCs w:val="22"/>
          <w:lang w:val="ro-MD"/>
        </w:rPr>
        <w:t xml:space="preserve"> februarie   2026</w:t>
      </w:r>
      <w:r w:rsidR="00520E78">
        <w:rPr>
          <w:rFonts w:eastAsia="Calibri"/>
          <w:b/>
          <w:color w:val="FF0000"/>
          <w:szCs w:val="22"/>
          <w:lang w:val="ro-MD"/>
        </w:rPr>
        <w:t xml:space="preserve">     </w:t>
      </w:r>
      <w:r w:rsidR="00520E78">
        <w:rPr>
          <w:rFonts w:eastAsia="Calibri"/>
          <w:b/>
          <w:szCs w:val="22"/>
          <w:lang w:val="ro-MD"/>
        </w:rPr>
        <w:t xml:space="preserve">                                                                                                      nr. 2/</w:t>
      </w:r>
      <w:r w:rsidR="00C452D4">
        <w:rPr>
          <w:rFonts w:eastAsia="Calibri"/>
          <w:b/>
          <w:szCs w:val="22"/>
          <w:lang w:val="ro-MD"/>
        </w:rPr>
        <w:t>4</w:t>
      </w:r>
    </w:p>
    <w:p w:rsidR="00520E78" w:rsidRDefault="00520E78" w:rsidP="00520E78">
      <w:pPr>
        <w:jc w:val="center"/>
        <w:rPr>
          <w:rFonts w:eastAsia="Calibri"/>
          <w:b/>
          <w:szCs w:val="22"/>
          <w:lang w:val="ro-MD"/>
        </w:rPr>
      </w:pPr>
    </w:p>
    <w:p w:rsidR="00C452D4" w:rsidRDefault="00C452D4" w:rsidP="00C452D4">
      <w:pPr>
        <w:pStyle w:val="a4"/>
        <w:rPr>
          <w:b/>
        </w:rPr>
      </w:pPr>
      <w:r w:rsidRPr="00DF356E">
        <w:rPr>
          <w:b/>
          <w:lang w:val="en-US"/>
        </w:rPr>
        <w:t xml:space="preserve"> </w:t>
      </w:r>
      <w:r w:rsidRPr="00DF356E">
        <w:rPr>
          <w:b/>
        </w:rPr>
        <w:t xml:space="preserve">Cu privire la transmiterea în gestiune </w:t>
      </w:r>
    </w:p>
    <w:p w:rsidR="00C452D4" w:rsidRPr="00DF356E" w:rsidRDefault="00C452D4" w:rsidP="00C452D4">
      <w:pPr>
        <w:pStyle w:val="a4"/>
        <w:rPr>
          <w:b/>
          <w:u w:val="single"/>
        </w:rPr>
      </w:pPr>
      <w:r w:rsidRPr="00DF356E">
        <w:rPr>
          <w:b/>
          <w:u w:val="single"/>
        </w:rPr>
        <w:t>a unui mijloc fix</w:t>
      </w:r>
      <w:r>
        <w:rPr>
          <w:b/>
          <w:color w:val="FF0000"/>
          <w:u w:val="single"/>
        </w:rPr>
        <w:t xml:space="preserve"> </w:t>
      </w:r>
      <w:r w:rsidRPr="00DF356E">
        <w:rPr>
          <w:b/>
          <w:u w:val="single"/>
        </w:rPr>
        <w:t>la  balanţa  ÎM  „ Apă  Canal  Ocniţa”</w:t>
      </w:r>
    </w:p>
    <w:p w:rsidR="00C452D4" w:rsidRDefault="00C452D4" w:rsidP="00C452D4">
      <w:pPr>
        <w:pStyle w:val="a4"/>
        <w:jc w:val="right"/>
      </w:pPr>
    </w:p>
    <w:p w:rsidR="00C452D4" w:rsidRPr="003E602E" w:rsidRDefault="00C452D4" w:rsidP="00C452D4">
      <w:pPr>
        <w:pStyle w:val="a4"/>
        <w:jc w:val="right"/>
      </w:pPr>
      <w:r w:rsidRPr="008E3103">
        <w:t xml:space="preserve">    </w:t>
      </w:r>
      <w:r>
        <w:t xml:space="preserve">                                                    </w:t>
      </w:r>
      <w:r w:rsidRPr="008E3103">
        <w:t xml:space="preserve"> </w:t>
      </w:r>
      <w:r>
        <w:t xml:space="preserve"> </w:t>
      </w:r>
    </w:p>
    <w:p w:rsidR="00C452D4" w:rsidRDefault="00C452D4" w:rsidP="00C452D4">
      <w:pPr>
        <w:pStyle w:val="a4"/>
        <w:jc w:val="both"/>
        <w:rPr>
          <w:color w:val="FF0000"/>
          <w:lang w:val="ro-MD"/>
        </w:rPr>
      </w:pPr>
      <w:r>
        <w:t xml:space="preserve">    În conformitate cu Hotărîrea Guvernului nr.901 din 31.12.2015 pentru aprobarea </w:t>
      </w:r>
      <w:bookmarkStart w:id="0" w:name="_GoBack"/>
      <w:bookmarkEnd w:id="0"/>
      <w:r w:rsidRPr="00456BE7">
        <w:t>Regulamentul</w:t>
      </w:r>
      <w:r>
        <w:t>ui</w:t>
      </w:r>
      <w:r w:rsidRPr="00456BE7">
        <w:t xml:space="preserve"> cu privire la  modul de transmitere  a bunurilor proprietate publică,</w:t>
      </w:r>
      <w:r>
        <w:t xml:space="preserve"> art.14 alin.2, lit b) din Legea nr. </w:t>
      </w:r>
      <w:r w:rsidRPr="007F1144">
        <w:t>436-XVI din 28 decembrie 2006 privind administraţia publică locală</w:t>
      </w:r>
      <w:r>
        <w:t>, în urma dezbaterilor</w:t>
      </w:r>
      <w:r w:rsidRPr="00C452D4">
        <w:rPr>
          <w:lang w:val="ro-MD"/>
        </w:rPr>
        <w:t xml:space="preserve"> </w:t>
      </w:r>
      <w:r>
        <w:rPr>
          <w:lang w:val="ro-MD"/>
        </w:rPr>
        <w:t xml:space="preserve">consiliul orășenesc </w:t>
      </w:r>
    </w:p>
    <w:p w:rsidR="00C452D4" w:rsidRDefault="00C452D4" w:rsidP="00C452D4">
      <w:pPr>
        <w:pStyle w:val="a4"/>
        <w:jc w:val="both"/>
        <w:rPr>
          <w:lang w:val="ro-MD"/>
        </w:rPr>
      </w:pPr>
      <w:r>
        <w:rPr>
          <w:lang w:val="ro-MD"/>
        </w:rPr>
        <w:t xml:space="preserve"> </w:t>
      </w:r>
    </w:p>
    <w:p w:rsidR="00C452D4" w:rsidRDefault="00C452D4" w:rsidP="00C452D4">
      <w:pPr>
        <w:pStyle w:val="a4"/>
        <w:jc w:val="center"/>
        <w:rPr>
          <w:b/>
          <w:lang w:val="ro-MD"/>
        </w:rPr>
      </w:pPr>
      <w:r>
        <w:rPr>
          <w:b/>
          <w:lang w:val="ro-MD"/>
        </w:rPr>
        <w:t xml:space="preserve"> DECIDE:    </w:t>
      </w:r>
    </w:p>
    <w:p w:rsidR="00C452D4" w:rsidRPr="00F54FA6" w:rsidRDefault="00C452D4" w:rsidP="00C452D4">
      <w:pPr>
        <w:pStyle w:val="a4"/>
        <w:jc w:val="both"/>
        <w:rPr>
          <w:b/>
          <w:snapToGrid w:val="0"/>
        </w:rPr>
      </w:pPr>
    </w:p>
    <w:p w:rsidR="00C452D4" w:rsidRDefault="00C452D4" w:rsidP="00C452D4">
      <w:pPr>
        <w:pStyle w:val="a4"/>
        <w:numPr>
          <w:ilvl w:val="0"/>
          <w:numId w:val="1"/>
        </w:numPr>
        <w:rPr>
          <w:snapToGrid w:val="0"/>
        </w:rPr>
      </w:pPr>
      <w:r w:rsidRPr="00F54FA6">
        <w:rPr>
          <w:snapToGrid w:val="0"/>
        </w:rPr>
        <w:t>Se transmit</w:t>
      </w:r>
      <w:r>
        <w:rPr>
          <w:snapToGrid w:val="0"/>
        </w:rPr>
        <w:t xml:space="preserve"> în gestiune</w:t>
      </w:r>
      <w:r w:rsidRPr="00F54FA6">
        <w:rPr>
          <w:snapToGrid w:val="0"/>
        </w:rPr>
        <w:t>, cu titlu gratuit, la balanța Întreprinderii Municipale ”Apă-</w:t>
      </w:r>
    </w:p>
    <w:p w:rsidR="00C452D4" w:rsidRPr="00FE3BC7" w:rsidRDefault="00C452D4" w:rsidP="00C452D4">
      <w:pPr>
        <w:pStyle w:val="a4"/>
      </w:pPr>
      <w:r w:rsidRPr="00F54FA6">
        <w:rPr>
          <w:snapToGrid w:val="0"/>
        </w:rPr>
        <w:t>Canal</w:t>
      </w:r>
      <w:r>
        <w:rPr>
          <w:snapToGrid w:val="0"/>
        </w:rPr>
        <w:t xml:space="preserve"> </w:t>
      </w:r>
      <w:r w:rsidRPr="0091759F">
        <w:rPr>
          <w:snapToGrid w:val="0"/>
        </w:rPr>
        <w:t>Ocnița</w:t>
      </w:r>
      <w:r>
        <w:rPr>
          <w:snapToGrid w:val="0"/>
        </w:rPr>
        <w:t>”</w:t>
      </w:r>
      <w:r w:rsidRPr="0091759F">
        <w:rPr>
          <w:snapToGrid w:val="0"/>
        </w:rPr>
        <w:t xml:space="preserve">, mijloc fix în sumă de </w:t>
      </w:r>
      <w:r>
        <w:t>99 473,44 lei</w:t>
      </w:r>
      <w:r w:rsidRPr="0091759F">
        <w:rPr>
          <w:snapToGrid w:val="0"/>
        </w:rPr>
        <w:t xml:space="preserve">  și anume</w:t>
      </w:r>
      <w:r>
        <w:t xml:space="preserve"> </w:t>
      </w:r>
      <w:r w:rsidRPr="006725CF">
        <w:rPr>
          <w:b/>
        </w:rPr>
        <w:t>Pompa Siro SPI6 10-28-A1/XI6-11-B1</w:t>
      </w:r>
      <w:r>
        <w:rPr>
          <w:b/>
        </w:rPr>
        <w:t xml:space="preserve">, </w:t>
      </w:r>
      <w:r w:rsidRPr="00FE3BC7">
        <w:t>uzura bunului 0,00 lei.</w:t>
      </w:r>
    </w:p>
    <w:p w:rsidR="00C452D4" w:rsidRPr="00F54FA6" w:rsidRDefault="00C452D4" w:rsidP="00C452D4">
      <w:pPr>
        <w:pStyle w:val="a4"/>
        <w:numPr>
          <w:ilvl w:val="0"/>
          <w:numId w:val="1"/>
        </w:numPr>
        <w:rPr>
          <w:snapToGrid w:val="0"/>
        </w:rPr>
      </w:pPr>
      <w:r w:rsidRPr="00F54FA6">
        <w:rPr>
          <w:snapToGrid w:val="0"/>
        </w:rPr>
        <w:t>Se instituie comisia de transmitere a mijloacelor, în următoarea componență:</w:t>
      </w:r>
    </w:p>
    <w:p w:rsidR="00C452D4" w:rsidRPr="00F54FA6" w:rsidRDefault="00C452D4" w:rsidP="00C452D4">
      <w:pPr>
        <w:pStyle w:val="a4"/>
        <w:ind w:left="660"/>
        <w:rPr>
          <w:snapToGrid w:val="0"/>
        </w:rPr>
      </w:pPr>
      <w:r w:rsidRPr="00F54FA6">
        <w:rPr>
          <w:snapToGrid w:val="0"/>
        </w:rPr>
        <w:t xml:space="preserve">              Președintele comisiei: Artamaniuc Victor – primarul or. Ocnița</w:t>
      </w:r>
    </w:p>
    <w:p w:rsidR="00C452D4" w:rsidRPr="00F54FA6" w:rsidRDefault="00C452D4" w:rsidP="00C452D4">
      <w:pPr>
        <w:pStyle w:val="a4"/>
        <w:ind w:left="660"/>
        <w:rPr>
          <w:snapToGrid w:val="0"/>
        </w:rPr>
      </w:pPr>
      <w:r w:rsidRPr="00F54FA6">
        <w:rPr>
          <w:snapToGrid w:val="0"/>
        </w:rPr>
        <w:t xml:space="preserve">              Membrii comisiei:       Ghevco Anatolie – directorul ÎM ”Apă-Canal</w:t>
      </w:r>
      <w:r>
        <w:rPr>
          <w:snapToGrid w:val="0"/>
        </w:rPr>
        <w:t xml:space="preserve"> Ocnița </w:t>
      </w:r>
      <w:r w:rsidRPr="00F54FA6">
        <w:rPr>
          <w:snapToGrid w:val="0"/>
        </w:rPr>
        <w:t>”</w:t>
      </w:r>
    </w:p>
    <w:p w:rsidR="00C452D4" w:rsidRPr="00F54FA6" w:rsidRDefault="00C452D4" w:rsidP="00C452D4">
      <w:pPr>
        <w:pStyle w:val="a4"/>
        <w:ind w:left="660"/>
        <w:rPr>
          <w:snapToGrid w:val="0"/>
        </w:rPr>
      </w:pPr>
      <w:r w:rsidRPr="00F54FA6">
        <w:rPr>
          <w:snapToGrid w:val="0"/>
        </w:rPr>
        <w:t xml:space="preserve">                                                   Scutelnic Dina – contabil-șef al primăriei or. Ocnița</w:t>
      </w:r>
    </w:p>
    <w:p w:rsidR="00C452D4" w:rsidRPr="00F54FA6" w:rsidRDefault="00C452D4" w:rsidP="00C452D4">
      <w:pPr>
        <w:pStyle w:val="a4"/>
        <w:ind w:left="660"/>
        <w:rPr>
          <w:snapToGrid w:val="0"/>
        </w:rPr>
      </w:pPr>
      <w:r w:rsidRPr="00F54FA6">
        <w:rPr>
          <w:snapToGrid w:val="0"/>
        </w:rPr>
        <w:t xml:space="preserve">                            </w:t>
      </w:r>
      <w:r>
        <w:rPr>
          <w:snapToGrid w:val="0"/>
        </w:rPr>
        <w:t xml:space="preserve">                       Donic Anna</w:t>
      </w:r>
      <w:r w:rsidRPr="00F54FA6">
        <w:rPr>
          <w:snapToGrid w:val="0"/>
        </w:rPr>
        <w:t xml:space="preserve"> – contabil ÎM ”Apă-Canal”</w:t>
      </w:r>
    </w:p>
    <w:p w:rsidR="00C452D4" w:rsidRPr="00F54FA6" w:rsidRDefault="00C452D4" w:rsidP="00C452D4">
      <w:pPr>
        <w:pStyle w:val="a4"/>
        <w:ind w:left="660"/>
        <w:rPr>
          <w:snapToGrid w:val="0"/>
        </w:rPr>
      </w:pPr>
      <w:r w:rsidRPr="00F54FA6">
        <w:rPr>
          <w:snapToGrid w:val="0"/>
        </w:rPr>
        <w:t xml:space="preserve">                                                   Cațur Ivan – consilier orășenesc</w:t>
      </w:r>
    </w:p>
    <w:p w:rsidR="00C452D4" w:rsidRDefault="00C452D4" w:rsidP="00C452D4">
      <w:pPr>
        <w:pStyle w:val="a4"/>
        <w:numPr>
          <w:ilvl w:val="0"/>
          <w:numId w:val="1"/>
        </w:numPr>
        <w:jc w:val="both"/>
        <w:rPr>
          <w:snapToGrid w:val="0"/>
        </w:rPr>
      </w:pPr>
      <w:r w:rsidRPr="00F54FA6">
        <w:rPr>
          <w:snapToGrid w:val="0"/>
        </w:rPr>
        <w:t xml:space="preserve"> Procedura de pr</w:t>
      </w:r>
      <w:r>
        <w:rPr>
          <w:snapToGrid w:val="0"/>
        </w:rPr>
        <w:t>edare –  preluare  a mijloacului fix</w:t>
      </w:r>
      <w:r w:rsidRPr="00F54FA6">
        <w:rPr>
          <w:snapToGrid w:val="0"/>
        </w:rPr>
        <w:t xml:space="preserve"> va fi efe</w:t>
      </w:r>
      <w:r>
        <w:rPr>
          <w:snapToGrid w:val="0"/>
        </w:rPr>
        <w:t xml:space="preserve">ctuată  în strictă </w:t>
      </w:r>
    </w:p>
    <w:p w:rsidR="00C452D4" w:rsidRPr="002D2D65" w:rsidRDefault="00C452D4" w:rsidP="00C452D4">
      <w:pPr>
        <w:pStyle w:val="a4"/>
        <w:jc w:val="both"/>
        <w:rPr>
          <w:snapToGrid w:val="0"/>
        </w:rPr>
      </w:pPr>
      <w:r>
        <w:rPr>
          <w:snapToGrid w:val="0"/>
        </w:rPr>
        <w:t xml:space="preserve">conformitate </w:t>
      </w:r>
      <w:r w:rsidRPr="002D2D65">
        <w:rPr>
          <w:snapToGrid w:val="0"/>
        </w:rPr>
        <w:t xml:space="preserve">cu Regulamentul cu privire la  modul de transmitere  </w:t>
      </w:r>
      <w:r>
        <w:rPr>
          <w:snapToGrid w:val="0"/>
        </w:rPr>
        <w:t>a bunurilor proprietate publică</w:t>
      </w:r>
      <w:r w:rsidRPr="002D2D65">
        <w:rPr>
          <w:snapToGrid w:val="0"/>
        </w:rPr>
        <w:t>, aprobat prin Hotărîrea Guvernului nr. 901 din  31.12 2015.</w:t>
      </w:r>
    </w:p>
    <w:p w:rsidR="00C452D4" w:rsidRDefault="00C452D4" w:rsidP="00C452D4">
      <w:pPr>
        <w:pStyle w:val="a4"/>
        <w:numPr>
          <w:ilvl w:val="0"/>
          <w:numId w:val="1"/>
        </w:numPr>
        <w:jc w:val="both"/>
      </w:pPr>
      <w:r w:rsidRPr="00F54FA6">
        <w:t>Controlul  asupra  executării prezentei  deciziei  se  pune în</w:t>
      </w:r>
      <w:r>
        <w:t xml:space="preserve"> sarcina primarului </w:t>
      </w:r>
    </w:p>
    <w:p w:rsidR="00C452D4" w:rsidRDefault="00C452D4" w:rsidP="00C452D4">
      <w:pPr>
        <w:pStyle w:val="a4"/>
        <w:jc w:val="both"/>
      </w:pPr>
      <w:r>
        <w:t xml:space="preserve">or. Ocniţa </w:t>
      </w:r>
      <w:r w:rsidRPr="00F54FA6">
        <w:t>Victor Artamaniuc.</w:t>
      </w:r>
    </w:p>
    <w:p w:rsidR="00C452D4" w:rsidRPr="00C26774" w:rsidRDefault="00C452D4" w:rsidP="00C452D4">
      <w:pPr>
        <w:spacing w:after="160" w:line="259" w:lineRule="auto"/>
        <w:contextualSpacing/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MD" w:eastAsia="en-US"/>
        </w:rPr>
        <w:t xml:space="preserve">     5. </w:t>
      </w:r>
      <w:r w:rsidRPr="00C26774">
        <w:rPr>
          <w:rFonts w:eastAsia="Calibri"/>
          <w:szCs w:val="24"/>
          <w:lang w:val="ro-MD" w:eastAsia="en-US"/>
        </w:rPr>
        <w:t>Prezenta decizie intră în vigoare la data includerii în Registrul de Stat al actelor locale.</w:t>
      </w:r>
    </w:p>
    <w:p w:rsidR="00C452D4" w:rsidRPr="00C26774" w:rsidRDefault="00C452D4" w:rsidP="00C452D4">
      <w:pPr>
        <w:spacing w:after="160" w:line="259" w:lineRule="auto"/>
        <w:contextualSpacing/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 xml:space="preserve">     6</w:t>
      </w:r>
      <w:r w:rsidRPr="00C26774">
        <w:rPr>
          <w:rFonts w:eastAsia="Calibri"/>
          <w:szCs w:val="24"/>
          <w:lang w:val="ro-RO" w:eastAsia="en-US"/>
        </w:rPr>
        <w:t>.</w:t>
      </w:r>
      <w:proofErr w:type="spellStart"/>
      <w:r w:rsidRPr="00C26774">
        <w:rPr>
          <w:rFonts w:eastAsia="Calibri"/>
          <w:szCs w:val="24"/>
          <w:lang w:val="en-US" w:eastAsia="en-US"/>
        </w:rPr>
        <w:t>Prezenta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C26774">
        <w:rPr>
          <w:rFonts w:eastAsia="Calibri"/>
          <w:szCs w:val="24"/>
          <w:lang w:val="en-US" w:eastAsia="en-US"/>
        </w:rPr>
        <w:t>decizie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  </w:t>
      </w:r>
      <w:proofErr w:type="spellStart"/>
      <w:r w:rsidRPr="00C26774">
        <w:rPr>
          <w:rFonts w:eastAsia="Calibri"/>
          <w:szCs w:val="24"/>
          <w:lang w:val="en-US" w:eastAsia="en-US"/>
        </w:rPr>
        <w:t>poate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fi </w:t>
      </w:r>
      <w:proofErr w:type="spellStart"/>
      <w:r w:rsidRPr="00C26774">
        <w:rPr>
          <w:rFonts w:eastAsia="Calibri"/>
          <w:szCs w:val="24"/>
          <w:lang w:val="en-US" w:eastAsia="en-US"/>
        </w:rPr>
        <w:t>contestată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la </w:t>
      </w:r>
      <w:proofErr w:type="spellStart"/>
      <w:r w:rsidRPr="00C26774">
        <w:rPr>
          <w:rFonts w:eastAsia="Calibri"/>
          <w:szCs w:val="24"/>
          <w:lang w:val="en-US" w:eastAsia="en-US"/>
        </w:rPr>
        <w:t>Judecătoria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C26774">
        <w:rPr>
          <w:rFonts w:eastAsia="Calibri"/>
          <w:szCs w:val="24"/>
          <w:lang w:val="en-US" w:eastAsia="en-US"/>
        </w:rPr>
        <w:t>Edineț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(</w:t>
      </w:r>
      <w:proofErr w:type="spellStart"/>
      <w:r w:rsidRPr="00C26774">
        <w:rPr>
          <w:rFonts w:eastAsia="Calibri"/>
          <w:szCs w:val="24"/>
          <w:lang w:val="en-US" w:eastAsia="en-US"/>
        </w:rPr>
        <w:t>sediul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C26774">
        <w:rPr>
          <w:rFonts w:eastAsia="Calibri"/>
          <w:szCs w:val="24"/>
          <w:lang w:val="en-US" w:eastAsia="en-US"/>
        </w:rPr>
        <w:t>Ocnița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, str. </w:t>
      </w:r>
      <w:proofErr w:type="spellStart"/>
      <w:r w:rsidRPr="00C26774">
        <w:rPr>
          <w:rFonts w:eastAsia="Calibri"/>
          <w:szCs w:val="24"/>
          <w:lang w:val="en-US" w:eastAsia="en-US"/>
        </w:rPr>
        <w:t>Burebista</w:t>
      </w:r>
      <w:proofErr w:type="spellEnd"/>
      <w:r w:rsidRPr="00C26774">
        <w:rPr>
          <w:rFonts w:eastAsia="Calibri"/>
          <w:szCs w:val="24"/>
          <w:lang w:val="en-US" w:eastAsia="en-US"/>
        </w:rPr>
        <w:t>, nr.47</w:t>
      </w:r>
      <w:proofErr w:type="gramStart"/>
      <w:r w:rsidRPr="00C26774">
        <w:rPr>
          <w:rFonts w:eastAsia="Calibri"/>
          <w:szCs w:val="24"/>
          <w:lang w:val="en-US" w:eastAsia="en-US"/>
        </w:rPr>
        <w:t>)</w:t>
      </w:r>
      <w:r w:rsidRPr="00C26774">
        <w:rPr>
          <w:rFonts w:eastAsia="Calibri"/>
          <w:szCs w:val="24"/>
          <w:lang w:val="ro-MD" w:eastAsia="en-US"/>
        </w:rPr>
        <w:t xml:space="preserve"> </w:t>
      </w:r>
      <w:r w:rsidRPr="00C26774">
        <w:rPr>
          <w:rFonts w:eastAsia="Calibri"/>
          <w:szCs w:val="24"/>
          <w:lang w:val="en-US" w:eastAsia="en-US"/>
        </w:rPr>
        <w:t xml:space="preserve"> în</w:t>
      </w:r>
      <w:proofErr w:type="gramEnd"/>
      <w:r w:rsidRPr="00C26774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C26774">
        <w:rPr>
          <w:rFonts w:eastAsia="Calibri"/>
          <w:szCs w:val="24"/>
          <w:lang w:val="en-US" w:eastAsia="en-US"/>
        </w:rPr>
        <w:t>termen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de 30 de </w:t>
      </w:r>
      <w:proofErr w:type="spellStart"/>
      <w:r w:rsidRPr="00C26774">
        <w:rPr>
          <w:rFonts w:eastAsia="Calibri"/>
          <w:szCs w:val="24"/>
          <w:lang w:val="en-US" w:eastAsia="en-US"/>
        </w:rPr>
        <w:t>zile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de la data </w:t>
      </w:r>
      <w:proofErr w:type="spellStart"/>
      <w:r w:rsidRPr="00C26774">
        <w:rPr>
          <w:rFonts w:eastAsia="Calibri"/>
          <w:szCs w:val="24"/>
          <w:lang w:val="en-US" w:eastAsia="en-US"/>
        </w:rPr>
        <w:t>aducerii</w:t>
      </w:r>
      <w:proofErr w:type="spellEnd"/>
      <w:r w:rsidRPr="00C26774">
        <w:rPr>
          <w:rFonts w:eastAsia="Calibri"/>
          <w:szCs w:val="24"/>
          <w:lang w:val="en-US" w:eastAsia="en-US"/>
        </w:rPr>
        <w:t xml:space="preserve"> la </w:t>
      </w:r>
      <w:proofErr w:type="spellStart"/>
      <w:r w:rsidRPr="00C26774">
        <w:rPr>
          <w:rFonts w:eastAsia="Calibri"/>
          <w:szCs w:val="24"/>
          <w:lang w:val="en-US" w:eastAsia="en-US"/>
        </w:rPr>
        <w:t>cunoștință</w:t>
      </w:r>
      <w:proofErr w:type="spellEnd"/>
      <w:r w:rsidRPr="00C26774">
        <w:rPr>
          <w:rFonts w:eastAsia="Calibri"/>
          <w:szCs w:val="24"/>
          <w:lang w:val="en-US" w:eastAsia="en-US"/>
        </w:rPr>
        <w:t>.</w:t>
      </w:r>
    </w:p>
    <w:p w:rsidR="00C452D4" w:rsidRDefault="00C452D4" w:rsidP="00C452D4">
      <w:pPr>
        <w:pStyle w:val="a4"/>
        <w:jc w:val="both"/>
        <w:rPr>
          <w:lang w:val="ro-MD"/>
        </w:rPr>
      </w:pPr>
    </w:p>
    <w:p w:rsidR="001455C8" w:rsidRDefault="00C452D4" w:rsidP="001455C8">
      <w:pPr>
        <w:spacing w:after="200" w:line="276" w:lineRule="auto"/>
        <w:rPr>
          <w:b/>
          <w:color w:val="FF0000"/>
          <w:sz w:val="28"/>
          <w:szCs w:val="28"/>
          <w:lang w:val="en-US"/>
        </w:rPr>
      </w:pPr>
      <w:r>
        <w:rPr>
          <w:b/>
          <w:szCs w:val="24"/>
          <w:lang w:val="ro-MD"/>
        </w:rPr>
        <w:t xml:space="preserve"> </w:t>
      </w:r>
    </w:p>
    <w:p w:rsidR="001455C8" w:rsidRDefault="001455C8" w:rsidP="001455C8">
      <w:pPr>
        <w:rPr>
          <w:sz w:val="26"/>
          <w:szCs w:val="26"/>
          <w:lang w:val="ro-RO"/>
        </w:rPr>
      </w:pPr>
      <w:r>
        <w:rPr>
          <w:sz w:val="28"/>
          <w:szCs w:val="28"/>
          <w:lang w:val="ro-MD"/>
        </w:rPr>
        <w:t xml:space="preserve"> </w:t>
      </w:r>
    </w:p>
    <w:p w:rsidR="001455C8" w:rsidRDefault="001455C8" w:rsidP="001455C8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1455C8" w:rsidRDefault="001455C8" w:rsidP="001455C8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1455C8" w:rsidRDefault="001455C8" w:rsidP="001455C8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 xml:space="preserve">         </w:t>
      </w:r>
    </w:p>
    <w:p w:rsidR="001455C8" w:rsidRDefault="001455C8" w:rsidP="001455C8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1455C8" w:rsidRDefault="001455C8" w:rsidP="001455C8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1B7449" w:rsidRPr="001455C8" w:rsidRDefault="001B7449">
      <w:pPr>
        <w:rPr>
          <w:lang w:val="en-US"/>
        </w:rPr>
      </w:pPr>
    </w:p>
    <w:sectPr w:rsidR="001B7449" w:rsidRPr="001455C8" w:rsidSect="001455C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6B5A"/>
    <w:multiLevelType w:val="hybridMultilevel"/>
    <w:tmpl w:val="C7EC490E"/>
    <w:lvl w:ilvl="0" w:tplc="A768CB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3B"/>
    <w:rsid w:val="00121308"/>
    <w:rsid w:val="001455C8"/>
    <w:rsid w:val="001B7449"/>
    <w:rsid w:val="00357B3B"/>
    <w:rsid w:val="00520E78"/>
    <w:rsid w:val="00BC246A"/>
    <w:rsid w:val="00C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D6A7A3-F1BE-49F7-8D04-9BA25592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455C8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4">
    <w:name w:val="No Spacing"/>
    <w:link w:val="a3"/>
    <w:uiPriority w:val="1"/>
    <w:qFormat/>
    <w:rsid w:val="001455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2025-03-28T08:26:00Z</dcterms:created>
  <dcterms:modified xsi:type="dcterms:W3CDTF">2026-02-16T14:19:00Z</dcterms:modified>
</cp:coreProperties>
</file>