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B37" w:rsidRPr="00ED0449" w:rsidRDefault="00E73B37" w:rsidP="00E73B37">
      <w:pPr>
        <w:pStyle w:val="a3"/>
        <w:jc w:val="both"/>
        <w:rPr>
          <w:rFonts w:eastAsia="Times New Roman"/>
          <w:lang w:val="en-US"/>
        </w:rPr>
      </w:pPr>
    </w:p>
    <w:p w:rsidR="00E73B37" w:rsidRPr="00ED0449" w:rsidRDefault="00E73B37" w:rsidP="00E73B37">
      <w:pPr>
        <w:ind w:left="720"/>
        <w:rPr>
          <w:szCs w:val="24"/>
          <w:lang w:val="ro-MD"/>
        </w:rPr>
      </w:pPr>
      <w:r w:rsidRPr="00ED0449">
        <w:rPr>
          <w:lang w:val="ro-MD"/>
        </w:rPr>
        <w:t xml:space="preserve">  </w:t>
      </w:r>
      <w:r w:rsidR="00F23B02">
        <w:rPr>
          <w:rFonts w:eastAsia="Calibri"/>
          <w:b/>
          <w:sz w:val="28"/>
          <w:szCs w:val="28"/>
          <w:lang w:val="ro-MD"/>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8pt;margin-top:-14.3pt;width:130.8pt;height:142.55pt;z-index:251659264;mso-position-horizontal-relative:text;mso-position-vertical-relative:text">
            <v:imagedata r:id="rId5" o:title=""/>
          </v:shape>
          <o:OLEObject Type="Embed" ProgID="Unknown" ShapeID="_x0000_s1026" DrawAspect="Content" ObjectID="_1825221113" r:id="rId6"/>
        </w:object>
      </w:r>
    </w:p>
    <w:p w:rsidR="00E73B37" w:rsidRPr="00ED0449" w:rsidRDefault="00E73B37" w:rsidP="00E73B37">
      <w:pPr>
        <w:rPr>
          <w:rFonts w:eastAsia="Calibri"/>
          <w:szCs w:val="22"/>
          <w:lang w:val="ro-MD"/>
        </w:rPr>
      </w:pPr>
      <w:r w:rsidRPr="00ED0449">
        <w:rPr>
          <w:rFonts w:eastAsia="Calibri"/>
          <w:szCs w:val="22"/>
          <w:lang w:val="ro-MD"/>
        </w:rPr>
        <w:t xml:space="preserve">    </w:t>
      </w:r>
      <w:r w:rsidRPr="00ED0449">
        <w:rPr>
          <w:rFonts w:eastAsia="Calibri"/>
          <w:color w:val="FF0000"/>
          <w:szCs w:val="22"/>
          <w:lang w:val="ro-MD"/>
        </w:rPr>
        <w:t xml:space="preserve">      </w:t>
      </w:r>
      <w:r w:rsidRPr="00ED0449">
        <w:rPr>
          <w:rFonts w:eastAsia="Calibri"/>
          <w:b/>
          <w:szCs w:val="22"/>
          <w:lang w:val="ro-MD"/>
        </w:rPr>
        <w:t xml:space="preserve">     </w:t>
      </w:r>
    </w:p>
    <w:p w:rsidR="00E73B37" w:rsidRPr="00ED0449" w:rsidRDefault="00E73B37" w:rsidP="00E73B37">
      <w:pPr>
        <w:rPr>
          <w:rFonts w:eastAsia="Calibri"/>
          <w:b/>
          <w:szCs w:val="22"/>
          <w:lang w:val="ro-MD"/>
        </w:rPr>
      </w:pPr>
      <w:r w:rsidRPr="00ED0449">
        <w:rPr>
          <w:rFonts w:eastAsia="Calibri"/>
          <w:b/>
          <w:szCs w:val="22"/>
          <w:lang w:val="ro-MD"/>
        </w:rPr>
        <w:t>REPUBLICA MOLDOVA</w:t>
      </w:r>
      <w:r w:rsidRPr="00ED0449">
        <w:rPr>
          <w:rFonts w:eastAsia="Calibri"/>
          <w:b/>
          <w:szCs w:val="22"/>
          <w:lang w:val="ro-MD"/>
        </w:rPr>
        <w:tab/>
        <w:t xml:space="preserve">                      </w:t>
      </w:r>
      <w:r w:rsidRPr="00ED0449">
        <w:rPr>
          <w:rFonts w:eastAsia="Calibri"/>
          <w:b/>
          <w:szCs w:val="22"/>
          <w:lang w:val="ro-MD"/>
        </w:rPr>
        <w:tab/>
      </w:r>
      <w:r w:rsidRPr="00ED0449">
        <w:rPr>
          <w:rFonts w:eastAsia="Calibri"/>
          <w:b/>
          <w:szCs w:val="22"/>
          <w:lang w:val="ro-MD"/>
        </w:rPr>
        <w:tab/>
      </w:r>
      <w:r w:rsidRPr="00ED0449">
        <w:rPr>
          <w:rFonts w:eastAsia="Calibri"/>
          <w:b/>
          <w:szCs w:val="22"/>
          <w:lang w:val="ro-MD"/>
        </w:rPr>
        <w:tab/>
        <w:t xml:space="preserve">          РЕСПУБЛИКА МОЛДОВА</w:t>
      </w:r>
    </w:p>
    <w:p w:rsidR="00E73B37" w:rsidRPr="00ED0449" w:rsidRDefault="00E73B37" w:rsidP="00E73B37">
      <w:pPr>
        <w:rPr>
          <w:rFonts w:eastAsia="Calibri"/>
          <w:b/>
          <w:szCs w:val="22"/>
          <w:lang w:val="ro-MD"/>
        </w:rPr>
      </w:pPr>
    </w:p>
    <w:p w:rsidR="00E73B37" w:rsidRPr="00ED0449" w:rsidRDefault="00E73B37" w:rsidP="00E73B37">
      <w:pPr>
        <w:rPr>
          <w:rFonts w:eastAsia="Calibri"/>
          <w:b/>
          <w:sz w:val="28"/>
          <w:szCs w:val="28"/>
          <w:lang w:val="ro-MD"/>
        </w:rPr>
      </w:pPr>
      <w:r w:rsidRPr="00ED0449">
        <w:rPr>
          <w:rFonts w:eastAsia="Calibri"/>
          <w:b/>
          <w:sz w:val="28"/>
          <w:szCs w:val="28"/>
          <w:lang w:val="ro-MD"/>
        </w:rPr>
        <w:t xml:space="preserve">   Consiliul orăşenesc                    </w:t>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t xml:space="preserve">                Городской совет</w:t>
      </w:r>
    </w:p>
    <w:p w:rsidR="00E73B37" w:rsidRPr="00ED0449" w:rsidRDefault="00E73B37" w:rsidP="00E73B37">
      <w:pPr>
        <w:rPr>
          <w:rFonts w:eastAsia="Calibri"/>
          <w:b/>
          <w:sz w:val="28"/>
          <w:szCs w:val="28"/>
          <w:lang w:val="ro-MD"/>
        </w:rPr>
      </w:pPr>
      <w:r w:rsidRPr="00ED0449">
        <w:rPr>
          <w:rFonts w:eastAsia="Calibri"/>
          <w:b/>
          <w:sz w:val="28"/>
          <w:szCs w:val="28"/>
          <w:lang w:val="ro-MD"/>
        </w:rPr>
        <w:t xml:space="preserve">          Ocniţa </w:t>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r>
      <w:r w:rsidRPr="00ED0449">
        <w:rPr>
          <w:rFonts w:eastAsia="Calibri"/>
          <w:b/>
          <w:sz w:val="28"/>
          <w:szCs w:val="28"/>
          <w:lang w:val="ro-MD"/>
        </w:rPr>
        <w:tab/>
        <w:t xml:space="preserve">          Окница</w:t>
      </w:r>
    </w:p>
    <w:p w:rsidR="00E73B37" w:rsidRPr="00ED0449" w:rsidRDefault="00E73B37" w:rsidP="00E73B37">
      <w:pPr>
        <w:rPr>
          <w:rFonts w:eastAsia="Calibri"/>
          <w:szCs w:val="22"/>
          <w:lang w:val="ro-MD"/>
        </w:rPr>
      </w:pPr>
    </w:p>
    <w:p w:rsidR="00E73B37" w:rsidRPr="00ED0449" w:rsidRDefault="00E73B37" w:rsidP="00E73B37">
      <w:pPr>
        <w:jc w:val="right"/>
        <w:rPr>
          <w:rFonts w:eastAsia="Calibri"/>
          <w:szCs w:val="22"/>
          <w:lang w:val="ro-MD"/>
        </w:rPr>
      </w:pPr>
      <w:r w:rsidRPr="00ED0449">
        <w:rPr>
          <w:b/>
          <w:lang w:val="ro-MD"/>
        </w:rPr>
        <w:t xml:space="preserve"> PROIECT</w:t>
      </w:r>
    </w:p>
    <w:p w:rsidR="00E73B37" w:rsidRPr="00ED0449" w:rsidRDefault="00E73B37" w:rsidP="00E73B37">
      <w:pPr>
        <w:rPr>
          <w:rFonts w:eastAsia="Calibri"/>
          <w:szCs w:val="22"/>
          <w:lang w:val="ro-MD"/>
        </w:rPr>
      </w:pPr>
    </w:p>
    <w:p w:rsidR="00E73B37" w:rsidRPr="00ED0449" w:rsidRDefault="00E73B37" w:rsidP="00E73B37">
      <w:pPr>
        <w:jc w:val="center"/>
        <w:rPr>
          <w:rFonts w:eastAsia="Calibri"/>
          <w:b/>
          <w:szCs w:val="22"/>
          <w:lang w:val="ro-MD"/>
        </w:rPr>
      </w:pPr>
      <w:r w:rsidRPr="00ED0449">
        <w:rPr>
          <w:rFonts w:eastAsia="Calibri"/>
          <w:b/>
          <w:szCs w:val="22"/>
          <w:lang w:val="ro-MD"/>
        </w:rPr>
        <w:t>DECIZIE</w:t>
      </w:r>
    </w:p>
    <w:p w:rsidR="00E73B37" w:rsidRPr="00ED0449" w:rsidRDefault="00E73B37" w:rsidP="00E73B37">
      <w:pPr>
        <w:jc w:val="center"/>
        <w:rPr>
          <w:rFonts w:eastAsia="Calibri"/>
          <w:b/>
          <w:szCs w:val="22"/>
          <w:lang w:val="ro-MD"/>
        </w:rPr>
      </w:pPr>
    </w:p>
    <w:p w:rsidR="00E73B37" w:rsidRPr="00ED0449" w:rsidRDefault="00E73B37" w:rsidP="00E73B37">
      <w:pPr>
        <w:jc w:val="center"/>
        <w:rPr>
          <w:rFonts w:eastAsia="Calibri"/>
          <w:b/>
          <w:szCs w:val="22"/>
          <w:lang w:val="ro-MD"/>
        </w:rPr>
      </w:pPr>
    </w:p>
    <w:p w:rsidR="00E73B37" w:rsidRDefault="00F23B02" w:rsidP="003263D9">
      <w:pPr>
        <w:jc w:val="center"/>
        <w:rPr>
          <w:rFonts w:eastAsia="Calibri"/>
          <w:b/>
          <w:szCs w:val="22"/>
          <w:lang w:val="ro-MD"/>
        </w:rPr>
      </w:pPr>
      <w:r>
        <w:rPr>
          <w:rFonts w:eastAsia="Calibri"/>
          <w:b/>
          <w:szCs w:val="22"/>
          <w:lang w:val="ro-MD"/>
        </w:rPr>
        <w:t xml:space="preserve">09 </w:t>
      </w:r>
      <w:r w:rsidR="00B068B0">
        <w:rPr>
          <w:rFonts w:eastAsia="Calibri"/>
          <w:b/>
          <w:szCs w:val="22"/>
          <w:lang w:val="ro-MD"/>
        </w:rPr>
        <w:t xml:space="preserve">decembrie </w:t>
      </w:r>
      <w:r w:rsidR="00E73B37">
        <w:rPr>
          <w:rFonts w:eastAsia="Calibri"/>
          <w:b/>
          <w:szCs w:val="22"/>
          <w:lang w:val="ro-MD"/>
        </w:rPr>
        <w:t xml:space="preserve"> </w:t>
      </w:r>
      <w:r w:rsidR="00E73B37" w:rsidRPr="00ED0449">
        <w:rPr>
          <w:rFonts w:eastAsia="Calibri"/>
          <w:b/>
          <w:szCs w:val="22"/>
          <w:lang w:val="ro-MD"/>
        </w:rPr>
        <w:t xml:space="preserve"> </w:t>
      </w:r>
      <w:r w:rsidR="00E73B37">
        <w:rPr>
          <w:rFonts w:eastAsia="Calibri"/>
          <w:b/>
          <w:szCs w:val="22"/>
          <w:lang w:val="ro-MD"/>
        </w:rPr>
        <w:t>2025</w:t>
      </w:r>
      <w:r w:rsidR="00E73B37" w:rsidRPr="00ED0449">
        <w:rPr>
          <w:rFonts w:eastAsia="Calibri"/>
          <w:b/>
          <w:color w:val="FF0000"/>
          <w:szCs w:val="22"/>
          <w:lang w:val="ro-MD"/>
        </w:rPr>
        <w:t xml:space="preserve">     </w:t>
      </w:r>
      <w:r w:rsidR="00E73B37" w:rsidRPr="00ED0449">
        <w:rPr>
          <w:rFonts w:eastAsia="Calibri"/>
          <w:b/>
          <w:szCs w:val="22"/>
          <w:lang w:val="ro-MD"/>
        </w:rPr>
        <w:t xml:space="preserve">                                                                            </w:t>
      </w:r>
      <w:r w:rsidR="00DA1211">
        <w:rPr>
          <w:rFonts w:eastAsia="Calibri"/>
          <w:b/>
          <w:szCs w:val="22"/>
          <w:lang w:val="ro-MD"/>
        </w:rPr>
        <w:t xml:space="preserve">                     </w:t>
      </w:r>
      <w:r>
        <w:rPr>
          <w:rFonts w:eastAsia="Calibri"/>
          <w:b/>
          <w:szCs w:val="22"/>
          <w:lang w:val="ro-MD"/>
        </w:rPr>
        <w:t xml:space="preserve"> </w:t>
      </w:r>
      <w:r w:rsidR="00B068B0">
        <w:rPr>
          <w:rFonts w:eastAsia="Calibri"/>
          <w:b/>
          <w:szCs w:val="22"/>
          <w:lang w:val="ro-MD"/>
        </w:rPr>
        <w:t xml:space="preserve">   nr. 10</w:t>
      </w:r>
      <w:r w:rsidR="00E73B37">
        <w:rPr>
          <w:rFonts w:eastAsia="Calibri"/>
          <w:b/>
          <w:szCs w:val="22"/>
          <w:lang w:val="ro-MD"/>
        </w:rPr>
        <w:t>/8</w:t>
      </w:r>
    </w:p>
    <w:p w:rsidR="003263D9" w:rsidRDefault="00DA1211" w:rsidP="003263D9">
      <w:pPr>
        <w:pStyle w:val="a3"/>
        <w:rPr>
          <w:b/>
          <w:lang w:val="ro-MD"/>
        </w:rPr>
      </w:pPr>
      <w:r>
        <w:rPr>
          <w:b/>
          <w:szCs w:val="22"/>
          <w:lang w:val="ro-MD"/>
        </w:rPr>
        <w:t xml:space="preserve"> </w:t>
      </w:r>
      <w:r w:rsidR="003263D9">
        <w:rPr>
          <w:lang w:val="ro-MD"/>
        </w:rPr>
        <w:t xml:space="preserve"> </w:t>
      </w:r>
    </w:p>
    <w:p w:rsidR="00F23B02" w:rsidRDefault="00F23B02" w:rsidP="00F23B02">
      <w:pPr>
        <w:pStyle w:val="a3"/>
        <w:ind w:left="-142"/>
        <w:rPr>
          <w:b/>
        </w:rPr>
      </w:pPr>
      <w:r>
        <w:rPr>
          <w:b/>
          <w:bCs/>
          <w:lang w:val="en-US"/>
        </w:rPr>
        <w:t xml:space="preserve"> </w:t>
      </w:r>
      <w:r w:rsidRPr="00E84113">
        <w:rPr>
          <w:b/>
          <w:lang w:val="ro-MD"/>
        </w:rPr>
        <w:t xml:space="preserve"> </w:t>
      </w:r>
      <w:r w:rsidRPr="00E84113">
        <w:rPr>
          <w:b/>
        </w:rPr>
        <w:t xml:space="preserve">Cu privire la stabilirea plăţilor pentru emiterea certificatelor de urbanism şi  autorizaţiilor </w:t>
      </w:r>
      <w:r>
        <w:rPr>
          <w:b/>
        </w:rPr>
        <w:t xml:space="preserve">  </w:t>
      </w:r>
    </w:p>
    <w:p w:rsidR="00F23B02" w:rsidRDefault="00F23B02" w:rsidP="00F23B02">
      <w:pPr>
        <w:pStyle w:val="a3"/>
        <w:ind w:left="-142"/>
      </w:pPr>
      <w:r>
        <w:rPr>
          <w:b/>
        </w:rPr>
        <w:t xml:space="preserve"> </w:t>
      </w:r>
      <w:bookmarkStart w:id="0" w:name="_GoBack"/>
      <w:bookmarkEnd w:id="0"/>
      <w:r w:rsidRPr="00E84113">
        <w:rPr>
          <w:b/>
        </w:rPr>
        <w:t>d</w:t>
      </w:r>
      <w:r w:rsidRPr="00E84113">
        <w:rPr>
          <w:b/>
          <w:u w:val="single"/>
        </w:rPr>
        <w:t xml:space="preserve">e construire/desfiinţare pe  teritoriul administrat de primăria or. Ocniţa pe anul  2026   </w:t>
      </w:r>
      <w:r w:rsidRPr="00A732F8">
        <w:t xml:space="preserve">    </w:t>
      </w:r>
      <w:r>
        <w:t xml:space="preserve">                               </w:t>
      </w:r>
    </w:p>
    <w:p w:rsidR="00F23B02" w:rsidRDefault="00F23B02" w:rsidP="00F23B02">
      <w:pPr>
        <w:pStyle w:val="a3"/>
        <w:ind w:left="-142"/>
        <w:jc w:val="right"/>
      </w:pPr>
      <w:r>
        <w:t xml:space="preserve"> </w:t>
      </w:r>
    </w:p>
    <w:p w:rsidR="00F23B02" w:rsidRPr="00A732F8" w:rsidRDefault="00F23B02" w:rsidP="00F23B02">
      <w:pPr>
        <w:pStyle w:val="a3"/>
        <w:ind w:left="-142"/>
        <w:jc w:val="right"/>
      </w:pPr>
    </w:p>
    <w:p w:rsidR="00F23B02" w:rsidRDefault="00F23B02" w:rsidP="00F23B02">
      <w:pPr>
        <w:pStyle w:val="a3"/>
        <w:ind w:left="-142"/>
        <w:rPr>
          <w:szCs w:val="22"/>
          <w:lang w:val="ro-MD"/>
        </w:rPr>
      </w:pPr>
      <w:r>
        <w:t xml:space="preserve">    Întrucât în cadrul Primăriei orașului Ocnița nu este instituit un serviciu specializat în urbanism, în temeiul art. 111 alin. (1) din Codul urbanismului și construcțiilor nr. 434 din 28.12.2023,  cu toate modificările ulterioare</w:t>
      </w:r>
      <w:r>
        <w:rPr>
          <w:bCs/>
        </w:rPr>
        <w:t xml:space="preserve"> și</w:t>
      </w:r>
      <w:r w:rsidRPr="009E54C2">
        <w:rPr>
          <w:bCs/>
        </w:rPr>
        <w:t xml:space="preserve"> </w:t>
      </w:r>
      <w:r w:rsidRPr="0067448E">
        <w:t>art. 14 alin. (</w:t>
      </w:r>
      <w:r>
        <w:t>3</w:t>
      </w:r>
      <w:r w:rsidRPr="0067448E">
        <w:t>) din Legea privind</w:t>
      </w:r>
      <w:r>
        <w:t xml:space="preserve"> administraţia publică  locală, nr. 436 din 28.12.2006</w:t>
      </w:r>
      <w:r w:rsidRPr="00F23B02">
        <w:rPr>
          <w:szCs w:val="22"/>
          <w:lang w:val="ro-MD"/>
        </w:rPr>
        <w:t xml:space="preserve"> </w:t>
      </w:r>
      <w:r>
        <w:rPr>
          <w:szCs w:val="22"/>
          <w:lang w:val="ro-MD"/>
        </w:rPr>
        <w:t xml:space="preserve">în urma dezbaterilor, consiliul orășenesc </w:t>
      </w:r>
    </w:p>
    <w:p w:rsidR="00F23B02" w:rsidRDefault="00F23B02" w:rsidP="00F23B02">
      <w:pPr>
        <w:jc w:val="both"/>
        <w:rPr>
          <w:iCs/>
          <w:szCs w:val="22"/>
          <w:lang w:val="ro-MD" w:eastAsia="en-US"/>
        </w:rPr>
      </w:pPr>
    </w:p>
    <w:p w:rsidR="00F23B02" w:rsidRDefault="00F23B02" w:rsidP="00F23B02">
      <w:pPr>
        <w:pStyle w:val="a3"/>
        <w:jc w:val="center"/>
        <w:rPr>
          <w:b/>
        </w:rPr>
      </w:pPr>
      <w:r>
        <w:rPr>
          <w:b/>
        </w:rPr>
        <w:t xml:space="preserve"> DECIDE :</w:t>
      </w:r>
    </w:p>
    <w:p w:rsidR="00F23B02" w:rsidRPr="00E6759A" w:rsidRDefault="00F23B02" w:rsidP="00F23B02">
      <w:pPr>
        <w:pStyle w:val="a3"/>
        <w:rPr>
          <w:b/>
          <w:color w:val="FF0000"/>
        </w:rPr>
      </w:pPr>
    </w:p>
    <w:p w:rsidR="00F23B02" w:rsidRPr="009E54C2" w:rsidRDefault="00F23B02" w:rsidP="00F23B02">
      <w:pPr>
        <w:pStyle w:val="a3"/>
      </w:pPr>
      <w:r w:rsidRPr="009E54C2">
        <w:t xml:space="preserve">   1. Se</w:t>
      </w:r>
      <w:r>
        <w:t xml:space="preserve">  stabilesc    pentru  anul 2026</w:t>
      </w:r>
      <w:r w:rsidRPr="009E54C2">
        <w:t xml:space="preserve"> următoarele plăţi  pentru emiterea certificatului de </w:t>
      </w:r>
    </w:p>
    <w:p w:rsidR="00F23B02" w:rsidRDefault="00F23B02" w:rsidP="00F23B02">
      <w:pPr>
        <w:pStyle w:val="a3"/>
      </w:pPr>
      <w:r w:rsidRPr="009E54C2">
        <w:t>urbanism  pentru proiectare  şi  autorizaţiei de construire/desfiinţare :</w:t>
      </w:r>
    </w:p>
    <w:p w:rsidR="00F23B02" w:rsidRDefault="00F23B02" w:rsidP="00F23B02">
      <w:pPr>
        <w:pStyle w:val="a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4808"/>
        <w:gridCol w:w="1865"/>
        <w:gridCol w:w="2007"/>
      </w:tblGrid>
      <w:tr w:rsidR="00F23B02" w:rsidRPr="00E552CB" w:rsidTr="00692CFC">
        <w:trPr>
          <w:trHeight w:val="180"/>
        </w:trPr>
        <w:tc>
          <w:tcPr>
            <w:tcW w:w="567" w:type="dxa"/>
          </w:tcPr>
          <w:p w:rsidR="00F23B02" w:rsidRPr="009E54C2" w:rsidRDefault="00F23B02" w:rsidP="00692CFC">
            <w:pPr>
              <w:pStyle w:val="a3"/>
            </w:pPr>
          </w:p>
        </w:tc>
        <w:tc>
          <w:tcPr>
            <w:tcW w:w="4965" w:type="dxa"/>
          </w:tcPr>
          <w:p w:rsidR="00F23B02" w:rsidRPr="009E54C2" w:rsidRDefault="00F23B02" w:rsidP="00692CFC">
            <w:pPr>
              <w:pStyle w:val="a3"/>
            </w:pPr>
            <w:r w:rsidRPr="009E54C2">
              <w:t xml:space="preserve"> </w:t>
            </w:r>
            <w:r w:rsidRPr="009E54C2">
              <w:rPr>
                <w:b/>
                <w:bCs/>
              </w:rPr>
              <w:t>Tip construcţie</w:t>
            </w:r>
          </w:p>
        </w:tc>
        <w:tc>
          <w:tcPr>
            <w:tcW w:w="1893" w:type="dxa"/>
          </w:tcPr>
          <w:p w:rsidR="00F23B02" w:rsidRPr="009E54C2" w:rsidRDefault="00F23B02" w:rsidP="00692CFC">
            <w:pPr>
              <w:pStyle w:val="a3"/>
            </w:pPr>
            <w:r w:rsidRPr="009E54C2">
              <w:t xml:space="preserve"> </w:t>
            </w:r>
            <w:r w:rsidRPr="009E54C2">
              <w:rPr>
                <w:b/>
                <w:bCs/>
              </w:rPr>
              <w:t>certificate de urbanism / lei/</w:t>
            </w:r>
          </w:p>
        </w:tc>
        <w:tc>
          <w:tcPr>
            <w:tcW w:w="2038" w:type="dxa"/>
          </w:tcPr>
          <w:p w:rsidR="00F23B02" w:rsidRPr="009E54C2" w:rsidRDefault="00F23B02" w:rsidP="00692CFC">
            <w:pPr>
              <w:pStyle w:val="a3"/>
            </w:pPr>
            <w:r w:rsidRPr="009E54C2">
              <w:rPr>
                <w:b/>
                <w:bCs/>
              </w:rPr>
              <w:t>autorizaţii de construire/ desfiinţare /lei/</w:t>
            </w:r>
          </w:p>
        </w:tc>
      </w:tr>
      <w:tr w:rsidR="00F23B02" w:rsidRPr="009E54C2" w:rsidTr="00692CFC">
        <w:trPr>
          <w:trHeight w:val="180"/>
        </w:trPr>
        <w:tc>
          <w:tcPr>
            <w:tcW w:w="567" w:type="dxa"/>
          </w:tcPr>
          <w:p w:rsidR="00F23B02" w:rsidRPr="009E54C2" w:rsidRDefault="00F23B02" w:rsidP="00692CFC">
            <w:pPr>
              <w:pStyle w:val="a3"/>
            </w:pPr>
            <w:r w:rsidRPr="009E54C2">
              <w:t>1</w:t>
            </w:r>
          </w:p>
        </w:tc>
        <w:tc>
          <w:tcPr>
            <w:tcW w:w="4965" w:type="dxa"/>
          </w:tcPr>
          <w:p w:rsidR="00F23B02" w:rsidRPr="009E54C2" w:rsidRDefault="00F23B02" w:rsidP="00692CFC">
            <w:pPr>
              <w:pStyle w:val="a3"/>
            </w:pPr>
            <w:r w:rsidRPr="009E54C2">
              <w:t xml:space="preserve">Case particulare , construcții  accesorii </w:t>
            </w:r>
          </w:p>
        </w:tc>
        <w:tc>
          <w:tcPr>
            <w:tcW w:w="1893" w:type="dxa"/>
          </w:tcPr>
          <w:p w:rsidR="00F23B02" w:rsidRPr="009E54C2" w:rsidRDefault="00F23B02" w:rsidP="00692CFC">
            <w:pPr>
              <w:pStyle w:val="a3"/>
            </w:pPr>
            <w:r w:rsidRPr="009E54C2">
              <w:t>25</w:t>
            </w:r>
          </w:p>
        </w:tc>
        <w:tc>
          <w:tcPr>
            <w:tcW w:w="2038" w:type="dxa"/>
          </w:tcPr>
          <w:p w:rsidR="00F23B02" w:rsidRPr="009E54C2" w:rsidRDefault="00F23B02" w:rsidP="00692CFC">
            <w:pPr>
              <w:pStyle w:val="a3"/>
            </w:pPr>
            <w:r w:rsidRPr="009E54C2">
              <w:t>50</w:t>
            </w:r>
          </w:p>
        </w:tc>
      </w:tr>
      <w:tr w:rsidR="00F23B02" w:rsidRPr="009E54C2" w:rsidTr="00692CFC">
        <w:trPr>
          <w:trHeight w:val="180"/>
        </w:trPr>
        <w:tc>
          <w:tcPr>
            <w:tcW w:w="567" w:type="dxa"/>
          </w:tcPr>
          <w:p w:rsidR="00F23B02" w:rsidRPr="009E54C2" w:rsidRDefault="00F23B02" w:rsidP="00692CFC">
            <w:pPr>
              <w:pStyle w:val="a3"/>
            </w:pPr>
            <w:r w:rsidRPr="009E54C2">
              <w:t>2</w:t>
            </w:r>
          </w:p>
        </w:tc>
        <w:tc>
          <w:tcPr>
            <w:tcW w:w="4965" w:type="dxa"/>
          </w:tcPr>
          <w:p w:rsidR="00F23B02" w:rsidRPr="009E54C2" w:rsidRDefault="00F23B02" w:rsidP="00692CFC">
            <w:pPr>
              <w:pStyle w:val="a3"/>
            </w:pPr>
            <w:r w:rsidRPr="009E54C2">
              <w:t xml:space="preserve">Alte tipuri de construcţii </w:t>
            </w:r>
          </w:p>
        </w:tc>
        <w:tc>
          <w:tcPr>
            <w:tcW w:w="1893" w:type="dxa"/>
          </w:tcPr>
          <w:p w:rsidR="00F23B02" w:rsidRPr="009E54C2" w:rsidRDefault="00F23B02" w:rsidP="00692CFC">
            <w:pPr>
              <w:pStyle w:val="a3"/>
            </w:pPr>
            <w:r w:rsidRPr="009E54C2">
              <w:t>50</w:t>
            </w:r>
          </w:p>
        </w:tc>
        <w:tc>
          <w:tcPr>
            <w:tcW w:w="2038" w:type="dxa"/>
          </w:tcPr>
          <w:p w:rsidR="00F23B02" w:rsidRPr="009E54C2" w:rsidRDefault="00F23B02" w:rsidP="00692CFC">
            <w:pPr>
              <w:pStyle w:val="a3"/>
            </w:pPr>
            <w:r w:rsidRPr="009E54C2">
              <w:t>100</w:t>
            </w:r>
          </w:p>
        </w:tc>
      </w:tr>
    </w:tbl>
    <w:p w:rsidR="00F23B02" w:rsidRDefault="00F23B02" w:rsidP="00F23B02">
      <w:pPr>
        <w:pStyle w:val="a3"/>
      </w:pPr>
      <w:r w:rsidRPr="009E54C2">
        <w:t xml:space="preserve">     </w:t>
      </w:r>
    </w:p>
    <w:p w:rsidR="00F23B02" w:rsidRPr="009E54C2" w:rsidRDefault="00F23B02" w:rsidP="00F23B02">
      <w:pPr>
        <w:pStyle w:val="a3"/>
      </w:pPr>
      <w:r>
        <w:t xml:space="preserve">     </w:t>
      </w:r>
      <w:r w:rsidRPr="009E54C2">
        <w:t xml:space="preserve">2.Nu se achită plată pentru prelungirea termenului de valabilitate a certificatului de urbanism şi a autorizaţiei de construire/desfiinţare. </w:t>
      </w:r>
    </w:p>
    <w:p w:rsidR="00F23B02" w:rsidRPr="009E54C2" w:rsidRDefault="00F23B02" w:rsidP="00F23B02">
      <w:pPr>
        <w:pStyle w:val="a3"/>
      </w:pPr>
      <w:r w:rsidRPr="009E54C2">
        <w:t xml:space="preserve">     3.Nu se achită plată pentru emiterea certificatelor de urbanism şi a autorizaţiilor de construire/ desfiinţare pentru obiectele finanţate din mijloace financiare publice, lucrări de utilitate publică de interes naţional.</w:t>
      </w:r>
    </w:p>
    <w:p w:rsidR="00F23B02" w:rsidRPr="009E54C2" w:rsidRDefault="00F23B02" w:rsidP="00F23B02">
      <w:pPr>
        <w:pStyle w:val="a3"/>
      </w:pPr>
      <w:r w:rsidRPr="009E54C2">
        <w:t xml:space="preserve">     4. Se  eliberează  de plăţile stipulate în pct.1 persoanele care beneficiază de înlesniri în conformitate cu legislaţia în vigoare.</w:t>
      </w:r>
    </w:p>
    <w:p w:rsidR="00F23B02" w:rsidRPr="009E54C2" w:rsidRDefault="00F23B02" w:rsidP="00F23B02">
      <w:pPr>
        <w:pStyle w:val="a3"/>
      </w:pPr>
      <w:r w:rsidRPr="009E54C2">
        <w:t xml:space="preserve">     5. Se  solicită  organul local</w:t>
      </w:r>
      <w:r>
        <w:t xml:space="preserve"> de arhitectură ( arhitect-şef </w:t>
      </w:r>
      <w:r w:rsidRPr="009E54C2">
        <w:t xml:space="preserve">), în condiţiile legislaţiei în vigoare,  să elaboreze certificate de urbanism.  </w:t>
      </w:r>
    </w:p>
    <w:p w:rsidR="00F23B02" w:rsidRPr="00E64C4A" w:rsidRDefault="00F23B02" w:rsidP="00F23B02">
      <w:pPr>
        <w:pStyle w:val="a3"/>
      </w:pPr>
      <w:r w:rsidRPr="009E54C2">
        <w:t xml:space="preserve">     6. Executarea prezentei decizii se pune în sarcina  dlui  M. Gîrtopan , viceprimar al or. Ocnița.</w:t>
      </w:r>
    </w:p>
    <w:p w:rsidR="00F23B02" w:rsidRDefault="00F23B02" w:rsidP="00F23B02">
      <w:pPr>
        <w:pStyle w:val="a3"/>
        <w:jc w:val="both"/>
      </w:pPr>
      <w:r>
        <w:t xml:space="preserve">     7. Prezenta decizie intră în vigoare la data includerii în Registrul de Stat al actelor locale.</w:t>
      </w:r>
    </w:p>
    <w:p w:rsidR="00F23B02" w:rsidRDefault="00F23B02" w:rsidP="00F23B02">
      <w:pPr>
        <w:pStyle w:val="a3"/>
        <w:jc w:val="both"/>
      </w:pPr>
      <w:r>
        <w:t xml:space="preserve">     8. Prezenta decizie   poate fi contestată la Judecătoria Edineț (sediul Ocnița, str. Burebista, nr.47)  în termen de 30 de zile de la data aducerii la cunoștință.</w:t>
      </w:r>
    </w:p>
    <w:p w:rsidR="003263D9" w:rsidRDefault="00F23B02" w:rsidP="00E73B37">
      <w:pPr>
        <w:rPr>
          <w:sz w:val="26"/>
          <w:szCs w:val="26"/>
          <w:lang w:val="ro-RO"/>
        </w:rPr>
      </w:pPr>
      <w:r>
        <w:rPr>
          <w:sz w:val="26"/>
          <w:szCs w:val="26"/>
          <w:lang w:val="ro-RO"/>
        </w:rPr>
        <w:t xml:space="preserve"> </w:t>
      </w:r>
    </w:p>
    <w:p w:rsidR="00F23B02" w:rsidRPr="00ED0449" w:rsidRDefault="00F23B02" w:rsidP="00E73B37">
      <w:pPr>
        <w:rPr>
          <w:sz w:val="26"/>
          <w:szCs w:val="26"/>
          <w:lang w:val="ro-RO"/>
        </w:rPr>
      </w:pPr>
    </w:p>
    <w:p w:rsidR="00E73B37" w:rsidRPr="00ED0449" w:rsidRDefault="00E73B37" w:rsidP="00E73B37">
      <w:pPr>
        <w:rPr>
          <w:rFonts w:eastAsia="Calibri"/>
          <w:b/>
          <w:szCs w:val="24"/>
          <w:lang w:val="ro-MD" w:eastAsia="en-US"/>
        </w:rPr>
      </w:pPr>
      <w:r w:rsidRPr="00ED0449">
        <w:rPr>
          <w:rFonts w:eastAsia="Calibri"/>
          <w:b/>
          <w:szCs w:val="24"/>
          <w:lang w:val="ro-MD" w:eastAsia="en-US"/>
        </w:rPr>
        <w:t xml:space="preserve">Preşedintele şedinţei consiliului orăşenesc  </w:t>
      </w:r>
      <w:r w:rsidRPr="00ED0449">
        <w:rPr>
          <w:rFonts w:eastAsia="Calibri"/>
          <w:b/>
          <w:szCs w:val="24"/>
          <w:lang w:val="en-US" w:eastAsia="en-US"/>
        </w:rPr>
        <w:t xml:space="preserve">                                                                                                  </w:t>
      </w:r>
    </w:p>
    <w:p w:rsidR="00E73B37" w:rsidRPr="00ED0449" w:rsidRDefault="003263D9" w:rsidP="00E73B37">
      <w:pPr>
        <w:rPr>
          <w:rFonts w:eastAsia="Calibri"/>
          <w:b/>
          <w:szCs w:val="24"/>
          <w:lang w:val="ro-MD" w:eastAsia="en-US"/>
        </w:rPr>
      </w:pPr>
      <w:r>
        <w:rPr>
          <w:rFonts w:eastAsia="Calibri"/>
          <w:b/>
          <w:szCs w:val="24"/>
          <w:lang w:val="ro-MD" w:eastAsia="en-US"/>
        </w:rPr>
        <w:t xml:space="preserve">                          </w:t>
      </w:r>
    </w:p>
    <w:p w:rsidR="00E73B37" w:rsidRPr="00ED0449" w:rsidRDefault="00E73B37" w:rsidP="00E73B37">
      <w:pPr>
        <w:rPr>
          <w:rFonts w:eastAsia="Calibri"/>
          <w:b/>
          <w:szCs w:val="24"/>
          <w:lang w:val="ro-MD" w:eastAsia="en-US"/>
        </w:rPr>
      </w:pPr>
      <w:r w:rsidRPr="00ED0449">
        <w:rPr>
          <w:rFonts w:eastAsia="Calibri"/>
          <w:b/>
          <w:szCs w:val="24"/>
          <w:lang w:val="ro-MD" w:eastAsia="en-US"/>
        </w:rPr>
        <w:t>Secretara Consiliului orășenesc                                                           Mariana Scutelnic</w:t>
      </w:r>
    </w:p>
    <w:p w:rsidR="00E73B37" w:rsidRPr="00ED0449" w:rsidRDefault="00E73B37" w:rsidP="00E73B37">
      <w:pPr>
        <w:spacing w:after="200" w:line="276" w:lineRule="auto"/>
        <w:rPr>
          <w:rFonts w:ascii="Calibri" w:eastAsia="Calibri" w:hAnsi="Calibri"/>
          <w:sz w:val="22"/>
          <w:szCs w:val="22"/>
          <w:lang w:val="en-US" w:eastAsia="en-US"/>
        </w:rPr>
      </w:pPr>
    </w:p>
    <w:p w:rsidR="00164E0D" w:rsidRDefault="00B068B0" w:rsidP="00164E0D">
      <w:pPr>
        <w:rPr>
          <w:b/>
          <w:szCs w:val="22"/>
          <w:u w:val="single"/>
          <w:lang w:val="ro-RO" w:eastAsia="en-US"/>
        </w:rPr>
      </w:pPr>
      <w:r>
        <w:rPr>
          <w:b/>
          <w:szCs w:val="22"/>
          <w:u w:val="single"/>
          <w:lang w:val="ro-RO" w:eastAsia="en-US"/>
        </w:rPr>
        <w:t xml:space="preserve"> </w:t>
      </w:r>
    </w:p>
    <w:p w:rsidR="00F26428" w:rsidRPr="00164E0D" w:rsidRDefault="00F26428">
      <w:pPr>
        <w:rPr>
          <w:lang w:val="ro-RO"/>
        </w:rPr>
      </w:pPr>
    </w:p>
    <w:sectPr w:rsidR="00F26428" w:rsidRPr="00164E0D" w:rsidSect="003263D9">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70FF7"/>
    <w:multiLevelType w:val="hybridMultilevel"/>
    <w:tmpl w:val="BCF48A94"/>
    <w:lvl w:ilvl="0" w:tplc="21BEE32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84E455F"/>
    <w:multiLevelType w:val="multilevel"/>
    <w:tmpl w:val="2B42C69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3C61105C"/>
    <w:multiLevelType w:val="hybridMultilevel"/>
    <w:tmpl w:val="ED2662E2"/>
    <w:lvl w:ilvl="0" w:tplc="FCE213C6">
      <w:start w:val="1"/>
      <w:numFmt w:val="decimal"/>
      <w:suff w:val="space"/>
      <w:lvlText w:val="%1."/>
      <w:lvlJc w:val="left"/>
      <w:pPr>
        <w:ind w:left="1778" w:hanging="360"/>
      </w:pPr>
      <w:rPr>
        <w:i w:val="0"/>
        <w:sz w:val="24"/>
        <w:szCs w:val="24"/>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abstractNum w:abstractNumId="3">
    <w:nsid w:val="3F463405"/>
    <w:multiLevelType w:val="hybridMultilevel"/>
    <w:tmpl w:val="A4A60BCA"/>
    <w:lvl w:ilvl="0" w:tplc="6726A918">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nsid w:val="4DEB6DBD"/>
    <w:multiLevelType w:val="hybridMultilevel"/>
    <w:tmpl w:val="E8DAB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9E5C8A"/>
    <w:multiLevelType w:val="multilevel"/>
    <w:tmpl w:val="D780D6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nsid w:val="629A79CC"/>
    <w:multiLevelType w:val="multilevel"/>
    <w:tmpl w:val="ADD4179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nsid w:val="71516FDF"/>
    <w:multiLevelType w:val="multilevel"/>
    <w:tmpl w:val="00ECB118"/>
    <w:lvl w:ilvl="0">
      <w:start w:val="1"/>
      <w:numFmt w:val="decimal"/>
      <w:lvlText w:val="%1."/>
      <w:lvlJc w:val="left"/>
      <w:pPr>
        <w:ind w:left="720" w:hanging="360"/>
      </w:pPr>
      <w:rPr>
        <w:b w:val="0"/>
      </w:rPr>
    </w:lvl>
    <w:lvl w:ilvl="1">
      <w:start w:val="1"/>
      <w:numFmt w:val="decimal"/>
      <w:isLgl/>
      <w:lvlText w:val="%1.%2"/>
      <w:lvlJc w:val="left"/>
      <w:pPr>
        <w:ind w:left="801" w:hanging="375"/>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54"/>
    <w:rsid w:val="00164E0D"/>
    <w:rsid w:val="001E4754"/>
    <w:rsid w:val="003263D9"/>
    <w:rsid w:val="00B068B0"/>
    <w:rsid w:val="00DA1211"/>
    <w:rsid w:val="00E73B37"/>
    <w:rsid w:val="00F23B02"/>
    <w:rsid w:val="00F2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61C8234-C838-434F-82F0-6302B6F7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B37"/>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73B37"/>
    <w:pPr>
      <w:spacing w:after="0" w:line="240" w:lineRule="auto"/>
    </w:pPr>
    <w:rPr>
      <w:rFonts w:ascii="Times New Roman" w:eastAsia="Calibri" w:hAnsi="Times New Roman" w:cs="Times New Roman"/>
      <w:sz w:val="24"/>
      <w:szCs w:val="24"/>
      <w:lang w:val="ro-RO"/>
    </w:rPr>
  </w:style>
  <w:style w:type="character" w:customStyle="1" w:styleId="a4">
    <w:name w:val="Без интервала Знак"/>
    <w:link w:val="a3"/>
    <w:uiPriority w:val="1"/>
    <w:rsid w:val="00E73B37"/>
    <w:rPr>
      <w:rFonts w:ascii="Times New Roman" w:eastAsia="Calibri" w:hAnsi="Times New Roman" w:cs="Times New Roman"/>
      <w:sz w:val="24"/>
      <w:szCs w:val="24"/>
      <w:lang w:val="ro-RO"/>
    </w:rPr>
  </w:style>
  <w:style w:type="character" w:customStyle="1" w:styleId="a5">
    <w:name w:val="Абзац списка Знак"/>
    <w:aliases w:val="HotarirePunct1 Знак,References Знак,ReferencesCxSpLast Знак,lp1 Знак,Normal 2 Знак,Colorful List - Accent 12 Знак,Main numbered paragraph Знак,Bullets Знак,Source Знак,Resume Title Знак,Multilevel para_II Знак,List Paragraph1 Знак"/>
    <w:link w:val="a6"/>
    <w:uiPriority w:val="34"/>
    <w:locked/>
    <w:rsid w:val="003263D9"/>
    <w:rPr>
      <w:rFonts w:ascii="Times New Roman" w:eastAsia="Times New Roman" w:hAnsi="Times New Roman" w:cs="Times New Roman"/>
      <w:sz w:val="24"/>
      <w:szCs w:val="20"/>
      <w:lang w:eastAsia="ru-RU"/>
    </w:rPr>
  </w:style>
  <w:style w:type="paragraph" w:styleId="a6">
    <w:name w:val="List Paragraph"/>
    <w:aliases w:val="HotarirePunct1,References,ReferencesCxSpLast,lp1,Normal 2,Colorful List - Accent 12,Main numbered paragraph,Bullets,Source,Resume Title,Multilevel para_II,List Paragraph1"/>
    <w:basedOn w:val="a"/>
    <w:link w:val="a5"/>
    <w:uiPriority w:val="34"/>
    <w:qFormat/>
    <w:rsid w:val="003263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76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2025-03-28T08:43:00Z</dcterms:created>
  <dcterms:modified xsi:type="dcterms:W3CDTF">2025-11-21T07:05:00Z</dcterms:modified>
</cp:coreProperties>
</file>