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F3" w:rsidRPr="00ED0449" w:rsidRDefault="00966EF3" w:rsidP="00966EF3">
      <w:pPr>
        <w:rPr>
          <w:szCs w:val="24"/>
          <w:lang w:val="ro-RO"/>
        </w:rPr>
      </w:pPr>
      <w:r w:rsidRPr="00ED0449">
        <w:rPr>
          <w:lang w:val="ro-RO"/>
        </w:rPr>
        <w:t xml:space="preserve">  </w:t>
      </w:r>
      <w:r w:rsidR="00FF3B8B">
        <w:rPr>
          <w:rFonts w:eastAsia="Calibri"/>
          <w:b/>
          <w:sz w:val="28"/>
          <w:szCs w:val="28"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pt;margin-top:-14.3pt;width:130.8pt;height:142.55pt;z-index:251659264;mso-position-horizontal-relative:text;mso-position-vertical-relative:text">
            <v:imagedata r:id="rId5" o:title=""/>
          </v:shape>
          <o:OLEObject Type="Embed" ProgID="Unknown" ShapeID="_x0000_s1026" DrawAspect="Content" ObjectID="_1816001768" r:id="rId6"/>
        </w:object>
      </w:r>
    </w:p>
    <w:p w:rsidR="00966EF3" w:rsidRPr="00ED0449" w:rsidRDefault="00966EF3" w:rsidP="00966EF3">
      <w:pPr>
        <w:rPr>
          <w:rFonts w:eastAsia="Calibri"/>
          <w:szCs w:val="22"/>
          <w:lang w:val="ro-MD"/>
        </w:rPr>
      </w:pPr>
      <w:r w:rsidRPr="00ED0449">
        <w:rPr>
          <w:rFonts w:eastAsia="Calibri"/>
          <w:szCs w:val="22"/>
          <w:lang w:val="ro-MD"/>
        </w:rPr>
        <w:t xml:space="preserve">    </w:t>
      </w:r>
      <w:r w:rsidRPr="00ED0449">
        <w:rPr>
          <w:rFonts w:eastAsia="Calibri"/>
          <w:color w:val="FF0000"/>
          <w:szCs w:val="22"/>
          <w:lang w:val="ro-MD"/>
        </w:rPr>
        <w:t xml:space="preserve">      </w:t>
      </w:r>
      <w:r w:rsidRPr="00ED0449">
        <w:rPr>
          <w:rFonts w:eastAsia="Calibri"/>
          <w:b/>
          <w:szCs w:val="22"/>
          <w:lang w:val="ro-MD"/>
        </w:rPr>
        <w:t xml:space="preserve">     </w:t>
      </w:r>
    </w:p>
    <w:p w:rsidR="00966EF3" w:rsidRPr="00ED0449" w:rsidRDefault="00966EF3" w:rsidP="00966EF3">
      <w:pPr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REPUBLICA MOLDOVA</w:t>
      </w:r>
      <w:r w:rsidRPr="00ED0449">
        <w:rPr>
          <w:rFonts w:eastAsia="Calibri"/>
          <w:b/>
          <w:szCs w:val="22"/>
          <w:lang w:val="ro-MD"/>
        </w:rPr>
        <w:tab/>
        <w:t xml:space="preserve">                      </w:t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966EF3" w:rsidRPr="00ED0449" w:rsidRDefault="00966EF3" w:rsidP="00966EF3">
      <w:pPr>
        <w:rPr>
          <w:rFonts w:eastAsia="Calibri"/>
          <w:b/>
          <w:szCs w:val="22"/>
          <w:lang w:val="ro-MD"/>
        </w:rPr>
      </w:pPr>
    </w:p>
    <w:p w:rsidR="00966EF3" w:rsidRPr="00ED0449" w:rsidRDefault="00966EF3" w:rsidP="00966EF3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966EF3" w:rsidRPr="00ED0449" w:rsidRDefault="00966EF3" w:rsidP="00966EF3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       Ocniţa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966EF3" w:rsidRPr="00ED0449" w:rsidRDefault="00966EF3" w:rsidP="00966EF3">
      <w:pPr>
        <w:rPr>
          <w:rFonts w:eastAsia="Calibri"/>
          <w:szCs w:val="22"/>
          <w:lang w:val="ro-MD"/>
        </w:rPr>
      </w:pPr>
    </w:p>
    <w:p w:rsidR="00966EF3" w:rsidRPr="00966EF3" w:rsidRDefault="00966EF3" w:rsidP="00966EF3">
      <w:pPr>
        <w:jc w:val="right"/>
        <w:rPr>
          <w:rFonts w:eastAsia="Calibri"/>
          <w:szCs w:val="22"/>
          <w:u w:val="single"/>
          <w:lang w:val="ro-MD"/>
        </w:rPr>
      </w:pPr>
      <w:r w:rsidRPr="00ED0449">
        <w:rPr>
          <w:b/>
          <w:lang w:val="ro-MD"/>
        </w:rPr>
        <w:t xml:space="preserve"> </w:t>
      </w:r>
      <w:r w:rsidRPr="00966EF3">
        <w:rPr>
          <w:b/>
          <w:u w:val="single"/>
          <w:lang w:val="ro-MD"/>
        </w:rPr>
        <w:t>PROIECT</w:t>
      </w:r>
    </w:p>
    <w:p w:rsidR="00966EF3" w:rsidRPr="00ED0449" w:rsidRDefault="00966EF3" w:rsidP="00966EF3">
      <w:pPr>
        <w:rPr>
          <w:rFonts w:eastAsia="Calibri"/>
          <w:szCs w:val="22"/>
          <w:lang w:val="ro-MD"/>
        </w:rPr>
      </w:pPr>
    </w:p>
    <w:p w:rsidR="00966EF3" w:rsidRPr="00ED0449" w:rsidRDefault="00966EF3" w:rsidP="00966EF3">
      <w:pPr>
        <w:jc w:val="center"/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DECIZIE</w:t>
      </w:r>
    </w:p>
    <w:p w:rsidR="00966EF3" w:rsidRPr="00ED0449" w:rsidRDefault="00966EF3" w:rsidP="00966EF3">
      <w:pPr>
        <w:jc w:val="center"/>
        <w:rPr>
          <w:rFonts w:eastAsia="Calibri"/>
          <w:b/>
          <w:szCs w:val="22"/>
          <w:lang w:val="ro-MD"/>
        </w:rPr>
      </w:pPr>
    </w:p>
    <w:p w:rsidR="00966EF3" w:rsidRPr="00ED0449" w:rsidRDefault="00966EF3" w:rsidP="00966EF3">
      <w:pPr>
        <w:jc w:val="center"/>
        <w:rPr>
          <w:rFonts w:eastAsia="Calibri"/>
          <w:b/>
          <w:szCs w:val="22"/>
          <w:lang w:val="ro-MD"/>
        </w:rPr>
      </w:pPr>
    </w:p>
    <w:p w:rsidR="00FF3B8B" w:rsidRDefault="00653C4B" w:rsidP="00FF3B8B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25 august</w:t>
      </w:r>
      <w:r w:rsidR="00966EF3">
        <w:rPr>
          <w:rFonts w:eastAsia="Calibri"/>
          <w:b/>
          <w:szCs w:val="22"/>
          <w:lang w:val="ro-MD"/>
        </w:rPr>
        <w:t xml:space="preserve"> </w:t>
      </w:r>
      <w:r w:rsidR="00966EF3" w:rsidRPr="00ED0449">
        <w:rPr>
          <w:rFonts w:eastAsia="Calibri"/>
          <w:b/>
          <w:szCs w:val="22"/>
          <w:lang w:val="ro-MD"/>
        </w:rPr>
        <w:t xml:space="preserve"> </w:t>
      </w:r>
      <w:r w:rsidR="00966EF3">
        <w:rPr>
          <w:rFonts w:eastAsia="Calibri"/>
          <w:b/>
          <w:szCs w:val="22"/>
          <w:lang w:val="ro-MD"/>
        </w:rPr>
        <w:t>2025</w:t>
      </w:r>
      <w:r w:rsidR="00966EF3" w:rsidRPr="00ED0449">
        <w:rPr>
          <w:rFonts w:eastAsia="Calibri"/>
          <w:b/>
          <w:color w:val="FF0000"/>
          <w:szCs w:val="22"/>
          <w:lang w:val="ro-MD"/>
        </w:rPr>
        <w:t xml:space="preserve">     </w:t>
      </w:r>
      <w:r w:rsidR="00966EF3" w:rsidRPr="00ED0449">
        <w:rPr>
          <w:rFonts w:eastAsia="Calibri"/>
          <w:b/>
          <w:szCs w:val="22"/>
          <w:lang w:val="ro-MD"/>
        </w:rPr>
        <w:t xml:space="preserve">   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                        nr. 8</w:t>
      </w:r>
      <w:r w:rsidR="00966EF3">
        <w:rPr>
          <w:rFonts w:eastAsia="Calibri"/>
          <w:b/>
          <w:szCs w:val="22"/>
          <w:lang w:val="ro-MD"/>
        </w:rPr>
        <w:t>/7</w:t>
      </w:r>
    </w:p>
    <w:p w:rsidR="00FF3B8B" w:rsidRPr="00FF3B8B" w:rsidRDefault="00FF3B8B" w:rsidP="00FF3B8B">
      <w:pPr>
        <w:jc w:val="center"/>
        <w:rPr>
          <w:rFonts w:eastAsia="Calibri"/>
          <w:b/>
          <w:szCs w:val="22"/>
          <w:lang w:val="ro-MD"/>
        </w:rPr>
      </w:pPr>
    </w:p>
    <w:p w:rsidR="00FF3B8B" w:rsidRDefault="00FF3B8B" w:rsidP="00FF3B8B">
      <w:pPr>
        <w:pStyle w:val="a3"/>
        <w:ind w:left="-142"/>
        <w:jc w:val="right"/>
        <w:rPr>
          <w:b/>
          <w:bCs/>
          <w:u w:val="single"/>
          <w:lang w:val="en-US"/>
        </w:rPr>
      </w:pPr>
    </w:p>
    <w:p w:rsidR="00FF3B8B" w:rsidRDefault="00FF3B8B" w:rsidP="00FF3B8B">
      <w:pPr>
        <w:pStyle w:val="a3"/>
        <w:ind w:left="-142"/>
        <w:rPr>
          <w:b/>
        </w:rPr>
      </w:pPr>
      <w:r w:rsidRPr="00FF3B8B">
        <w:rPr>
          <w:b/>
          <w:bCs/>
          <w:lang w:val="en-US"/>
        </w:rPr>
        <w:t xml:space="preserve"> </w:t>
      </w:r>
      <w:r w:rsidRPr="00FF3B8B">
        <w:rPr>
          <w:b/>
        </w:rPr>
        <w:t>Cu privire la acordul Primăriei orașului</w:t>
      </w:r>
      <w:r>
        <w:rPr>
          <w:b/>
        </w:rPr>
        <w:t xml:space="preserve"> </w:t>
      </w:r>
      <w:r w:rsidRPr="00FF3B8B">
        <w:rPr>
          <w:b/>
        </w:rPr>
        <w:t xml:space="preserve">Ocnița </w:t>
      </w:r>
    </w:p>
    <w:p w:rsidR="00FF3B8B" w:rsidRPr="00FF3B8B" w:rsidRDefault="00FF3B8B" w:rsidP="00FF3B8B">
      <w:pPr>
        <w:pStyle w:val="a3"/>
        <w:ind w:left="-142"/>
        <w:rPr>
          <w:b/>
        </w:rPr>
      </w:pPr>
      <w:r w:rsidRPr="00FF3B8B">
        <w:rPr>
          <w:b/>
        </w:rPr>
        <w:t>referitor la procurarea de către ÎM „Apă-Canal Ocnița”</w:t>
      </w:r>
    </w:p>
    <w:p w:rsidR="00FF3B8B" w:rsidRDefault="00FF3B8B" w:rsidP="00FF3B8B">
      <w:pPr>
        <w:pStyle w:val="a3"/>
        <w:ind w:left="-142"/>
        <w:rPr>
          <w:b/>
          <w:bCs/>
          <w:u w:val="single"/>
          <w:lang w:val="en-US"/>
        </w:rPr>
      </w:pPr>
      <w:r>
        <w:rPr>
          <w:b/>
          <w:u w:val="single"/>
        </w:rPr>
        <w:t xml:space="preserve"> a unui tractor cu încărcător frontal și remorcă</w:t>
      </w:r>
    </w:p>
    <w:p w:rsidR="00FF3B8B" w:rsidRDefault="00FF3B8B" w:rsidP="00FF3B8B">
      <w:pPr>
        <w:pStyle w:val="a3"/>
      </w:pPr>
      <w:r>
        <w:rPr>
          <w:bCs/>
          <w:lang w:val="en-US"/>
        </w:rPr>
        <w:t xml:space="preserve"> </w:t>
      </w:r>
    </w:p>
    <w:p w:rsidR="00FF3B8B" w:rsidRDefault="00FF3B8B" w:rsidP="00FF3B8B">
      <w:pPr>
        <w:pStyle w:val="a3"/>
      </w:pPr>
      <w:r>
        <w:t xml:space="preserve"> </w:t>
      </w:r>
      <w:r>
        <w:t xml:space="preserve"> În temeiul prevederilor art.14 alin.(2) lit.c), lit.h) Legii nr. 436/2006 privind administrația publică locală, Legii nr. 246/2017 privind întreprinderile municipale, precum și al statutului Întreprinderii Municipale „Apă-Canal Ocnița”, în scopul eficientizării activității întreprinderii și îmbunătățirii serviciilor publice prestate p</w:t>
      </w:r>
      <w:r>
        <w:t xml:space="preserve">opulației, în urma dezbaterilor consiliul orășenesc </w:t>
      </w:r>
    </w:p>
    <w:p w:rsidR="00FF3B8B" w:rsidRDefault="00FF3B8B" w:rsidP="00FF3B8B">
      <w:pPr>
        <w:pStyle w:val="a3"/>
        <w:rPr>
          <w:b/>
          <w:lang w:val="ro-MD"/>
        </w:rPr>
      </w:pPr>
    </w:p>
    <w:p w:rsidR="00FF3B8B" w:rsidRDefault="00FF3B8B" w:rsidP="00FF3B8B">
      <w:pPr>
        <w:pStyle w:val="a3"/>
        <w:jc w:val="center"/>
        <w:rPr>
          <w:b/>
        </w:rPr>
      </w:pPr>
      <w:r>
        <w:rPr>
          <w:b/>
        </w:rPr>
        <w:t xml:space="preserve">  DECIDE</w:t>
      </w:r>
      <w:r>
        <w:rPr>
          <w:b/>
        </w:rPr>
        <w:t xml:space="preserve"> :</w:t>
      </w:r>
    </w:p>
    <w:p w:rsidR="00FF3B8B" w:rsidRDefault="00FF3B8B" w:rsidP="00FF3B8B">
      <w:pPr>
        <w:pStyle w:val="a3"/>
        <w:jc w:val="center"/>
        <w:rPr>
          <w:b/>
        </w:rPr>
      </w:pPr>
      <w:bookmarkStart w:id="0" w:name="_GoBack"/>
      <w:bookmarkEnd w:id="0"/>
    </w:p>
    <w:p w:rsidR="00FF3B8B" w:rsidRDefault="00FF3B8B" w:rsidP="00FF3B8B">
      <w:pPr>
        <w:pStyle w:val="a3"/>
        <w:jc w:val="both"/>
      </w:pPr>
      <w:r>
        <w:t>1.  Se aprobă procurarea de către ÎM „Apă-Canal Ocnița” a unui tractor dotat cu încărcător frontal detașabil rapid și a unei remorci basculante.</w:t>
      </w:r>
    </w:p>
    <w:p w:rsidR="00FF3B8B" w:rsidRDefault="00FF3B8B" w:rsidP="00FF3B8B">
      <w:pPr>
        <w:pStyle w:val="a3"/>
        <w:jc w:val="both"/>
      </w:pPr>
      <w:r>
        <w:t>2. Cheltuielile aferente procurării vor fi acoperite în proporție de 60% din bugetul Primăriei orașului Ocnița și 40% din sursele financiare proprii ale ÎM „Apă-Canal Ocnița”.</w:t>
      </w:r>
    </w:p>
    <w:p w:rsidR="00FF3B8B" w:rsidRDefault="00FF3B8B" w:rsidP="00FF3B8B">
      <w:pPr>
        <w:pStyle w:val="a3"/>
        <w:jc w:val="both"/>
      </w:pPr>
      <w:r>
        <w:t>3. ÎM „Apă-Canal Ocnița” va respecta procedurile legale de achiziție publică, conform legislației în vigoare.</w:t>
      </w:r>
    </w:p>
    <w:p w:rsidR="00FF3B8B" w:rsidRDefault="00FF3B8B" w:rsidP="00FF3B8B">
      <w:pPr>
        <w:pStyle w:val="a3"/>
        <w:jc w:val="both"/>
      </w:pPr>
      <w:r>
        <w:t>4. Primarul orașului Ocnița este împuternicit să monitorizeze executarea prezentei decizii.</w:t>
      </w:r>
    </w:p>
    <w:p w:rsidR="00FF3B8B" w:rsidRDefault="00FF3B8B" w:rsidP="00FF3B8B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>5. Prezenta decizie intră în vigoare la data includerii în Registrul de Stat al actelor locale.</w:t>
      </w:r>
    </w:p>
    <w:p w:rsidR="00FF3B8B" w:rsidRDefault="00FF3B8B" w:rsidP="00FF3B8B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6. Prezenta decizie   poate fi contestată la Judecătoria Edineț (sediul Ocnița, str.Burebista, </w:t>
      </w:r>
    </w:p>
    <w:p w:rsidR="00FF3B8B" w:rsidRDefault="00FF3B8B" w:rsidP="00FF3B8B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 nr.47)  în termen de 30 de zile de la data aducerii la cunoștință.</w:t>
      </w:r>
    </w:p>
    <w:p w:rsidR="00966EF3" w:rsidRDefault="00966EF3" w:rsidP="00FF3B8B">
      <w:pPr>
        <w:rPr>
          <w:szCs w:val="24"/>
          <w:lang w:val="ro-MD"/>
        </w:rPr>
      </w:pPr>
    </w:p>
    <w:p w:rsidR="00966EF3" w:rsidRPr="00ED0449" w:rsidRDefault="00966EF3" w:rsidP="00966EF3">
      <w:pPr>
        <w:spacing w:after="200" w:line="276" w:lineRule="auto"/>
        <w:rPr>
          <w:b/>
          <w:color w:val="FF0000"/>
          <w:sz w:val="28"/>
          <w:szCs w:val="28"/>
          <w:lang w:val="en-US"/>
        </w:rPr>
      </w:pPr>
    </w:p>
    <w:p w:rsidR="00966EF3" w:rsidRPr="00ED0449" w:rsidRDefault="00966EF3" w:rsidP="00966EF3">
      <w:pPr>
        <w:rPr>
          <w:sz w:val="26"/>
          <w:szCs w:val="26"/>
          <w:lang w:val="ro-RO"/>
        </w:rPr>
      </w:pPr>
      <w:r w:rsidRPr="00ED0449">
        <w:rPr>
          <w:sz w:val="28"/>
          <w:szCs w:val="28"/>
          <w:lang w:val="ro-MD"/>
        </w:rPr>
        <w:t xml:space="preserve"> </w:t>
      </w:r>
    </w:p>
    <w:p w:rsidR="00966EF3" w:rsidRPr="00ED0449" w:rsidRDefault="00966EF3" w:rsidP="00966EF3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 w:rsidRPr="00ED0449"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966EF3" w:rsidRPr="00ED0449" w:rsidRDefault="00966EF3" w:rsidP="00966EF3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                  </w:t>
      </w:r>
    </w:p>
    <w:p w:rsidR="00966EF3" w:rsidRPr="00ED0449" w:rsidRDefault="00966EF3" w:rsidP="00966EF3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</w:t>
      </w:r>
    </w:p>
    <w:p w:rsidR="00966EF3" w:rsidRPr="00ED0449" w:rsidRDefault="00966EF3" w:rsidP="00966EF3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966EF3" w:rsidRPr="00ED0449" w:rsidRDefault="00966EF3" w:rsidP="00966EF3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26428" w:rsidRPr="00966EF3" w:rsidRDefault="00F26428">
      <w:pPr>
        <w:rPr>
          <w:lang w:val="en-US"/>
        </w:rPr>
      </w:pPr>
    </w:p>
    <w:sectPr w:rsidR="00F26428" w:rsidRPr="00966EF3" w:rsidSect="00966E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B8"/>
    <w:rsid w:val="00233AB8"/>
    <w:rsid w:val="00653C4B"/>
    <w:rsid w:val="00966EF3"/>
    <w:rsid w:val="00F26428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8A811F-4FD0-44FC-A5D0-F4827A5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E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4">
    <w:name w:val="Без интервала Знак"/>
    <w:link w:val="a3"/>
    <w:uiPriority w:val="1"/>
    <w:rsid w:val="00966EF3"/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fontstyle01">
    <w:name w:val="fontstyle01"/>
    <w:basedOn w:val="a0"/>
    <w:rsid w:val="00966E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6"/>
    <w:uiPriority w:val="34"/>
    <w:locked/>
    <w:rsid w:val="00FF3B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5"/>
    <w:uiPriority w:val="34"/>
    <w:qFormat/>
    <w:rsid w:val="00FF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2025-03-28T08:40:00Z</dcterms:created>
  <dcterms:modified xsi:type="dcterms:W3CDTF">2025-08-06T13:10:00Z</dcterms:modified>
</cp:coreProperties>
</file>